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26" w:rsidRPr="00385E76" w:rsidRDefault="007F0A26" w:rsidP="00B01643">
      <w:pPr>
        <w:pStyle w:val="2"/>
        <w:jc w:val="center"/>
      </w:pPr>
      <w:r w:rsidRPr="00385E76">
        <w:t>Государственное автономное учреждение</w:t>
      </w:r>
    </w:p>
    <w:p w:rsidR="007F0A26" w:rsidRPr="00385E76" w:rsidRDefault="007F0A26" w:rsidP="0045661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5E76">
        <w:rPr>
          <w:rFonts w:ascii="Times New Roman" w:hAnsi="Times New Roman"/>
          <w:b/>
          <w:sz w:val="24"/>
          <w:szCs w:val="24"/>
        </w:rPr>
        <w:t>Центр спортивной подготовки Пензенской области</w:t>
      </w:r>
    </w:p>
    <w:p w:rsidR="007F0A26" w:rsidRPr="00385E76" w:rsidRDefault="007F0A26" w:rsidP="0045661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5E76">
        <w:rPr>
          <w:rFonts w:ascii="Times New Roman" w:hAnsi="Times New Roman"/>
          <w:b/>
          <w:sz w:val="24"/>
          <w:szCs w:val="24"/>
        </w:rPr>
        <w:t>(ГАУ ЦСП ПО)</w:t>
      </w: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8A119B" w:rsidRDefault="007F0A26" w:rsidP="0045661F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A119B">
        <w:rPr>
          <w:rFonts w:ascii="Times New Roman" w:hAnsi="Times New Roman"/>
          <w:b/>
          <w:sz w:val="36"/>
          <w:szCs w:val="36"/>
        </w:rPr>
        <w:t>МЕТОДИЧЕСКИЕ РЕКОМЕНДАЦИИ</w:t>
      </w:r>
    </w:p>
    <w:p w:rsidR="007F0A26" w:rsidRDefault="007F0A26" w:rsidP="0045661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2200">
        <w:rPr>
          <w:rFonts w:ascii="Times New Roman" w:hAnsi="Times New Roman"/>
          <w:b/>
          <w:sz w:val="24"/>
          <w:szCs w:val="24"/>
        </w:rPr>
        <w:t>ПО ПРАКТИЧЕСКОМУ ИСПОЛЬЗОВАНИЮ</w:t>
      </w:r>
    </w:p>
    <w:p w:rsidR="007F0A26" w:rsidRDefault="007F0A26" w:rsidP="0045661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ОБРАЗОВАТЕЛЬНЫХ АНТИДОПИНГОВЫХ </w:t>
      </w:r>
      <w:r w:rsidRPr="00052200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2200">
        <w:rPr>
          <w:rFonts w:ascii="Times New Roman" w:hAnsi="Times New Roman"/>
          <w:b/>
          <w:sz w:val="24"/>
          <w:szCs w:val="24"/>
        </w:rPr>
        <w:t>РАА «РУСАДА»</w:t>
      </w:r>
    </w:p>
    <w:p w:rsidR="007F0A26" w:rsidRDefault="007F0A26" w:rsidP="0045661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2200">
        <w:rPr>
          <w:rFonts w:ascii="Times New Roman" w:hAnsi="Times New Roman"/>
          <w:b/>
          <w:sz w:val="24"/>
          <w:szCs w:val="24"/>
        </w:rPr>
        <w:t>ДЛЯ ОРГАНИЗАЦИЙ, ОСУЩЕСТВЛЯЮЩИХ</w:t>
      </w:r>
      <w:r>
        <w:rPr>
          <w:rFonts w:ascii="Times New Roman" w:hAnsi="Times New Roman"/>
          <w:b/>
          <w:sz w:val="24"/>
          <w:szCs w:val="24"/>
        </w:rPr>
        <w:t xml:space="preserve"> ПОДГОТОВКУ</w:t>
      </w: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2200">
        <w:rPr>
          <w:rFonts w:ascii="Times New Roman" w:hAnsi="Times New Roman"/>
          <w:b/>
          <w:sz w:val="24"/>
          <w:szCs w:val="24"/>
        </w:rPr>
        <w:t>СПОРТИВНОГО РЕЗЕРВА В ПЕНЗЕНСКОЙ ОБЛАСТИ</w:t>
      </w: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D7056">
      <w:pPr>
        <w:contextualSpacing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52200">
        <w:rPr>
          <w:rFonts w:ascii="Times New Roman" w:hAnsi="Times New Roman"/>
          <w:sz w:val="24"/>
          <w:szCs w:val="24"/>
        </w:rPr>
        <w:t>Пенза 202</w:t>
      </w:r>
      <w:r w:rsidR="00F36E5F">
        <w:rPr>
          <w:rFonts w:ascii="Times New Roman" w:hAnsi="Times New Roman"/>
          <w:sz w:val="24"/>
          <w:szCs w:val="24"/>
        </w:rPr>
        <w:t>2</w:t>
      </w:r>
      <w:r w:rsidRPr="00052200">
        <w:rPr>
          <w:rFonts w:ascii="Times New Roman" w:hAnsi="Times New Roman"/>
          <w:sz w:val="24"/>
          <w:szCs w:val="24"/>
        </w:rPr>
        <w:t xml:space="preserve"> г.</w:t>
      </w: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52200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F0A26" w:rsidRPr="00052200" w:rsidRDefault="007F0A26" w:rsidP="0045661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55"/>
        <w:gridCol w:w="816"/>
      </w:tblGrid>
      <w:tr w:rsidR="007F0A26" w:rsidRPr="00052200" w:rsidTr="009F5117">
        <w:tc>
          <w:tcPr>
            <w:tcW w:w="8755" w:type="dxa"/>
          </w:tcPr>
          <w:p w:rsidR="007F0A26" w:rsidRPr="00052200" w:rsidRDefault="007F0A26" w:rsidP="009F51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00">
              <w:rPr>
                <w:rFonts w:ascii="Times New Roman" w:hAnsi="Times New Roman"/>
                <w:sz w:val="24"/>
                <w:szCs w:val="24"/>
              </w:rPr>
              <w:t>ПЛАНИРОВАНИЕ АНТИДОПИНГОВОЙ ДЕЯТЕЛЬНОСТИ В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00">
              <w:rPr>
                <w:rFonts w:ascii="Times New Roman" w:hAnsi="Times New Roman"/>
                <w:sz w:val="24"/>
                <w:szCs w:val="24"/>
              </w:rPr>
              <w:t>Специалист, ответственный за антидопинговую деятельность в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00">
              <w:rPr>
                <w:rFonts w:ascii="Times New Roman" w:hAnsi="Times New Roman"/>
                <w:sz w:val="24"/>
                <w:szCs w:val="24"/>
              </w:rPr>
              <w:t xml:space="preserve">План-график </w:t>
            </w:r>
            <w:r>
              <w:rPr>
                <w:rFonts w:ascii="Times New Roman" w:hAnsi="Times New Roman"/>
                <w:sz w:val="24"/>
                <w:szCs w:val="24"/>
              </w:rPr>
              <w:t>антидопинговых</w:t>
            </w:r>
            <w:r w:rsidRPr="00052200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</w:t>
            </w:r>
            <w:r w:rsidRPr="00052200">
              <w:rPr>
                <w:rFonts w:ascii="Times New Roman" w:hAnsi="Times New Roman"/>
                <w:sz w:val="24"/>
                <w:szCs w:val="24"/>
              </w:rPr>
              <w:t xml:space="preserve"> раздела «Антидопинг» на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pStyle w:val="a4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00">
              <w:rPr>
                <w:rFonts w:ascii="Times New Roman" w:hAnsi="Times New Roman"/>
                <w:sz w:val="24"/>
                <w:szCs w:val="24"/>
              </w:rPr>
              <w:t>Рекомендации по прохождению онлайн-курса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00">
              <w:rPr>
                <w:rFonts w:ascii="Times New Roman" w:hAnsi="Times New Roman"/>
                <w:sz w:val="24"/>
                <w:szCs w:val="24"/>
              </w:rPr>
              <w:t>КОНТРОЛЬ И МОНИТОРИНГ АНТИДОПИНГОВОЙ ДЕЯТЕЛЬНОСТИ В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00">
              <w:rPr>
                <w:rFonts w:ascii="Times New Roman" w:hAnsi="Times New Roman"/>
                <w:sz w:val="24"/>
                <w:szCs w:val="24"/>
              </w:rPr>
              <w:t>РЕЙТИНГ ОРГАНИЗАЦИЙ ПО ВЕДЕНИЮ АНТИДОПИНГОВОЙ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F057A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251D0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200">
              <w:rPr>
                <w:rFonts w:ascii="Times New Roman" w:hAnsi="Times New Roman"/>
                <w:sz w:val="24"/>
                <w:szCs w:val="24"/>
              </w:rPr>
              <w:t xml:space="preserve">Приложение 1. </w:t>
            </w:r>
            <w:r w:rsidR="000F7540">
              <w:rPr>
                <w:rFonts w:ascii="Times New Roman" w:hAnsi="Times New Roman"/>
                <w:sz w:val="24"/>
                <w:szCs w:val="24"/>
              </w:rPr>
              <w:t>Форма п</w:t>
            </w:r>
            <w:r w:rsidRPr="00052200">
              <w:rPr>
                <w:rFonts w:ascii="Times New Roman" w:hAnsi="Times New Roman"/>
                <w:sz w:val="24"/>
                <w:szCs w:val="24"/>
              </w:rPr>
              <w:t>лан-график</w:t>
            </w:r>
            <w:r w:rsidR="000F7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052200">
              <w:rPr>
                <w:rFonts w:ascii="Times New Roman" w:hAnsi="Times New Roman"/>
                <w:sz w:val="24"/>
                <w:szCs w:val="24"/>
              </w:rPr>
              <w:t xml:space="preserve"> проведения антидопинговых мероприятий в организации</w:t>
            </w:r>
            <w:r w:rsidR="004843F1">
              <w:rPr>
                <w:rFonts w:ascii="Times New Roman" w:hAnsi="Times New Roman"/>
                <w:sz w:val="24"/>
                <w:szCs w:val="24"/>
              </w:rPr>
              <w:t xml:space="preserve"> (с расшифровкой таблицы). </w:t>
            </w:r>
            <w:r w:rsidR="00251D0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7F0A26" w:rsidP="00251D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0A26" w:rsidRPr="00052200" w:rsidRDefault="007F0A26" w:rsidP="00251D05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c>
          <w:tcPr>
            <w:tcW w:w="8755" w:type="dxa"/>
          </w:tcPr>
          <w:p w:rsidR="007F0A26" w:rsidRPr="00052200" w:rsidRDefault="00594F7B" w:rsidP="00251D0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F7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251D05">
              <w:rPr>
                <w:rFonts w:ascii="Times New Roman" w:hAnsi="Times New Roman"/>
                <w:sz w:val="24"/>
                <w:szCs w:val="24"/>
              </w:rPr>
              <w:t>2</w:t>
            </w:r>
            <w:r w:rsidRPr="00594F7B">
              <w:rPr>
                <w:rFonts w:ascii="Times New Roman" w:hAnsi="Times New Roman"/>
                <w:sz w:val="24"/>
                <w:szCs w:val="24"/>
              </w:rPr>
              <w:t>. Список примерных тем для проведения информационно-образовательных мероприятий</w:t>
            </w:r>
            <w:r w:rsidR="000F7540">
              <w:rPr>
                <w:rFonts w:ascii="Times New Roman" w:hAnsi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F7B" w:rsidRPr="00052200" w:rsidTr="009F5117">
        <w:tc>
          <w:tcPr>
            <w:tcW w:w="8755" w:type="dxa"/>
          </w:tcPr>
          <w:p w:rsidR="00594F7B" w:rsidRPr="00052200" w:rsidRDefault="00594F7B" w:rsidP="00251D05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251D05">
              <w:rPr>
                <w:rFonts w:ascii="Times New Roman" w:hAnsi="Times New Roman"/>
                <w:sz w:val="24"/>
                <w:szCs w:val="24"/>
              </w:rPr>
              <w:t>3</w:t>
            </w:r>
            <w:r w:rsidRPr="00594F7B">
              <w:rPr>
                <w:rFonts w:ascii="Times New Roman" w:hAnsi="Times New Roman"/>
                <w:sz w:val="24"/>
                <w:szCs w:val="24"/>
              </w:rPr>
              <w:t xml:space="preserve">. Форма ежемесячного отчета </w:t>
            </w:r>
            <w:r w:rsidR="000F7540">
              <w:rPr>
                <w:rFonts w:ascii="Times New Roman" w:hAnsi="Times New Roman"/>
                <w:sz w:val="24"/>
                <w:szCs w:val="24"/>
              </w:rPr>
              <w:t xml:space="preserve">о проведении антидопинговых мероприятий в организации </w:t>
            </w:r>
          </w:p>
        </w:tc>
        <w:tc>
          <w:tcPr>
            <w:tcW w:w="816" w:type="dxa"/>
          </w:tcPr>
          <w:p w:rsidR="00594F7B" w:rsidRPr="00052200" w:rsidRDefault="00594F7B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A26" w:rsidRPr="00052200" w:rsidTr="009F5117">
        <w:trPr>
          <w:trHeight w:val="683"/>
        </w:trPr>
        <w:tc>
          <w:tcPr>
            <w:tcW w:w="8755" w:type="dxa"/>
          </w:tcPr>
          <w:p w:rsidR="007F0A26" w:rsidRPr="00BF001C" w:rsidRDefault="00594F7B" w:rsidP="00BF001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251D05">
              <w:rPr>
                <w:rFonts w:ascii="Times New Roman" w:hAnsi="Times New Roman"/>
                <w:sz w:val="24"/>
                <w:szCs w:val="24"/>
              </w:rPr>
              <w:t>4</w:t>
            </w:r>
            <w:r w:rsidR="007F0A26" w:rsidRPr="00052200">
              <w:rPr>
                <w:rFonts w:ascii="Times New Roman" w:hAnsi="Times New Roman"/>
                <w:sz w:val="24"/>
                <w:szCs w:val="24"/>
              </w:rPr>
              <w:t>. Форма ежемесячно</w:t>
            </w:r>
            <w:r w:rsidR="009F5117">
              <w:rPr>
                <w:rFonts w:ascii="Times New Roman" w:hAnsi="Times New Roman"/>
                <w:sz w:val="24"/>
                <w:szCs w:val="24"/>
              </w:rPr>
              <w:t xml:space="preserve">го отчета </w:t>
            </w:r>
            <w:r w:rsidR="007F0A26" w:rsidRPr="00052200">
              <w:rPr>
                <w:rFonts w:ascii="Times New Roman" w:hAnsi="Times New Roman"/>
                <w:sz w:val="24"/>
                <w:szCs w:val="24"/>
              </w:rPr>
              <w:t>о прохождении</w:t>
            </w:r>
            <w:r w:rsidR="007F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A26" w:rsidRPr="00052200">
              <w:rPr>
                <w:rFonts w:ascii="Times New Roman" w:hAnsi="Times New Roman"/>
                <w:sz w:val="24"/>
                <w:szCs w:val="24"/>
              </w:rPr>
              <w:t>образовательного онлайн-курса на сайте РАА РУСАДА</w:t>
            </w:r>
            <w:r w:rsidR="00BF0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A26" w:rsidRPr="00052200" w:rsidRDefault="007F0A26" w:rsidP="00BF001C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0A26" w:rsidRPr="00052200" w:rsidRDefault="007F0A26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1C" w:rsidRPr="00052200" w:rsidTr="009F5117">
        <w:tc>
          <w:tcPr>
            <w:tcW w:w="8755" w:type="dxa"/>
          </w:tcPr>
          <w:p w:rsidR="00BF001C" w:rsidRPr="00BF001C" w:rsidRDefault="00BF001C" w:rsidP="00BF001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001C">
              <w:rPr>
                <w:rFonts w:ascii="Times New Roman" w:hAnsi="Times New Roman"/>
                <w:iCs/>
                <w:sz w:val="24"/>
                <w:szCs w:val="24"/>
              </w:rPr>
              <w:t>КОНТАКТЫ СПЕЦИАЛИСТОВ, ОТВЕТСТВЕННЫХ ЗА АНТИДОПИНГОВОЕ ОБЕСПЕЧЕНИЕ В ПЕНЗЕНСКОЙ ОБЛАСТИ</w:t>
            </w:r>
          </w:p>
          <w:p w:rsidR="00BF001C" w:rsidRDefault="00BF001C" w:rsidP="00F057A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F001C" w:rsidRPr="00052200" w:rsidRDefault="00BF001C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1C" w:rsidRPr="00052200" w:rsidTr="009F5117">
        <w:tc>
          <w:tcPr>
            <w:tcW w:w="8755" w:type="dxa"/>
          </w:tcPr>
          <w:p w:rsidR="00BF001C" w:rsidRPr="00BF001C" w:rsidRDefault="00BF001C" w:rsidP="00BF001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001C">
              <w:rPr>
                <w:rFonts w:ascii="Times New Roman" w:hAnsi="Times New Roman"/>
                <w:iCs/>
                <w:sz w:val="24"/>
                <w:szCs w:val="24"/>
              </w:rPr>
              <w:t>СВЕДЕНИЯ О РАЗРАБОТЧИКАХ</w:t>
            </w:r>
          </w:p>
          <w:p w:rsidR="00BF001C" w:rsidRPr="00BF001C" w:rsidRDefault="00BF001C" w:rsidP="00BF001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16" w:type="dxa"/>
          </w:tcPr>
          <w:p w:rsidR="00BF001C" w:rsidRPr="00052200" w:rsidRDefault="00BF001C" w:rsidP="009F5117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0A26" w:rsidRDefault="007F0A26" w:rsidP="0045661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F0A26" w:rsidRPr="00052200" w:rsidRDefault="007F0A26" w:rsidP="00FA554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F0A26" w:rsidRDefault="007F0A26" w:rsidP="003D17A9">
      <w:pPr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7F0A26" w:rsidRPr="00AA4622" w:rsidRDefault="007F0A26" w:rsidP="003D17A9">
      <w:pPr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A4622">
        <w:rPr>
          <w:rFonts w:ascii="Times New Roman" w:hAnsi="Times New Roman"/>
          <w:iCs/>
          <w:sz w:val="24"/>
          <w:szCs w:val="24"/>
        </w:rPr>
        <w:t xml:space="preserve">Российское антидопинговое агентство РУСАДА призвано обеспечить высокий уровень антидопингового образования в Российской Федерации. </w:t>
      </w:r>
    </w:p>
    <w:p w:rsidR="007F0A26" w:rsidRPr="00AA4622" w:rsidRDefault="007F0A26" w:rsidP="003D17A9">
      <w:pPr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A4622">
        <w:rPr>
          <w:rFonts w:ascii="Times New Roman" w:hAnsi="Times New Roman"/>
          <w:iCs/>
          <w:sz w:val="24"/>
          <w:szCs w:val="24"/>
        </w:rPr>
        <w:t>Одна из задач РУСАДА состоит в том, чтобы информировать общественность и спортивное сообщество о ключевых положениях антидопинговых правил, формировать культуру нулевой терпимости к допингу, а также внедрять и поддерживать основанные на ценностях краткосрочные, среднесрочные и долгосрочные образовательные программы, эффективно предотвращающие использование допинга в спорте.</w:t>
      </w:r>
    </w:p>
    <w:p w:rsidR="007F0A26" w:rsidRPr="00AA4622" w:rsidRDefault="007F0A26" w:rsidP="008D4DFA">
      <w:pPr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A4622">
        <w:rPr>
          <w:rFonts w:ascii="Times New Roman" w:hAnsi="Times New Roman"/>
          <w:iCs/>
          <w:sz w:val="24"/>
          <w:szCs w:val="24"/>
        </w:rPr>
        <w:t>РУСАДА направляет в каждый субъект РФ пакет материалов, при помощи которых специалист по антидопинговому обеспечению может организовывать и проводить программы в своем субъекте согласно утвержденному плану-графику.</w:t>
      </w:r>
    </w:p>
    <w:p w:rsidR="007F0A26" w:rsidRPr="00AA4622" w:rsidRDefault="007F0A26" w:rsidP="008D4DFA">
      <w:pPr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A4622">
        <w:rPr>
          <w:rFonts w:ascii="Times New Roman" w:hAnsi="Times New Roman"/>
          <w:iCs/>
          <w:sz w:val="24"/>
          <w:szCs w:val="24"/>
        </w:rPr>
        <w:t xml:space="preserve">На основании данных материалов Государственное автономное учреждение </w:t>
      </w:r>
      <w:r>
        <w:rPr>
          <w:rFonts w:ascii="Times New Roman" w:hAnsi="Times New Roman"/>
          <w:iCs/>
          <w:sz w:val="24"/>
          <w:szCs w:val="24"/>
        </w:rPr>
        <w:t>«</w:t>
      </w:r>
      <w:r w:rsidRPr="00AA4622">
        <w:rPr>
          <w:rFonts w:ascii="Times New Roman" w:hAnsi="Times New Roman"/>
          <w:iCs/>
          <w:sz w:val="24"/>
          <w:szCs w:val="24"/>
        </w:rPr>
        <w:t>Центр спортивной подготовки Пензенской области</w:t>
      </w:r>
      <w:r>
        <w:rPr>
          <w:rFonts w:ascii="Times New Roman" w:hAnsi="Times New Roman"/>
          <w:iCs/>
          <w:sz w:val="24"/>
          <w:szCs w:val="24"/>
        </w:rPr>
        <w:t>»</w:t>
      </w:r>
      <w:r w:rsidRPr="00AA4622">
        <w:rPr>
          <w:rFonts w:ascii="Times New Roman" w:hAnsi="Times New Roman"/>
          <w:iCs/>
          <w:sz w:val="24"/>
          <w:szCs w:val="24"/>
        </w:rPr>
        <w:t xml:space="preserve"> (далее ГАУ ЦСП ПО) разработал методические рекомендации по практическому использованию образовательных антидопинговых программ РАА РУСАДА для организаций, осуществляющих подготовку спортивного резерва в Пензенской области</w:t>
      </w:r>
      <w:r>
        <w:rPr>
          <w:rFonts w:ascii="Times New Roman" w:hAnsi="Times New Roman"/>
          <w:iCs/>
          <w:sz w:val="24"/>
          <w:szCs w:val="24"/>
        </w:rPr>
        <w:t xml:space="preserve"> (далее Организаций)</w:t>
      </w:r>
      <w:r w:rsidRPr="00AA4622">
        <w:rPr>
          <w:rFonts w:ascii="Times New Roman" w:hAnsi="Times New Roman"/>
          <w:iCs/>
          <w:sz w:val="24"/>
          <w:szCs w:val="24"/>
        </w:rPr>
        <w:t>.</w:t>
      </w:r>
    </w:p>
    <w:p w:rsidR="002822C2" w:rsidRPr="002822C2" w:rsidRDefault="002822C2" w:rsidP="002822C2">
      <w:pPr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822C2">
        <w:rPr>
          <w:rFonts w:ascii="Times New Roman" w:hAnsi="Times New Roman"/>
          <w:iCs/>
          <w:sz w:val="24"/>
          <w:szCs w:val="24"/>
        </w:rPr>
        <w:t xml:space="preserve">Данные рекомендации позволят специалистам, ответственным за антидопинговое обеспечение в организациях, осуществляющих подготовку спортивного резерва в Пензенской области, региональным спортивным федерациям определить основные направления антидопинговой деятельности, методы ее проведения, основные целевые аудитории и  помогут организовать  информационно-образовательную  антидопинговую работу. </w:t>
      </w:r>
    </w:p>
    <w:p w:rsidR="007F0A26" w:rsidRDefault="007F0A26" w:rsidP="0067599F">
      <w:pPr>
        <w:ind w:firstLine="851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F0A26" w:rsidRDefault="007F0A26" w:rsidP="008D4DFA">
      <w:pPr>
        <w:ind w:firstLine="851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7F0A26" w:rsidRDefault="007F0A26" w:rsidP="008D4DFA">
      <w:pPr>
        <w:ind w:firstLine="851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7F0A26" w:rsidRDefault="007F0A26" w:rsidP="008D4DFA">
      <w:pPr>
        <w:ind w:firstLine="851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7F0A26" w:rsidRPr="00052200" w:rsidRDefault="007F0A26" w:rsidP="0067599F">
      <w:pPr>
        <w:ind w:firstLine="851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</w:p>
    <w:p w:rsidR="007F0A26" w:rsidRPr="00052200" w:rsidRDefault="007F0A26" w:rsidP="00025959">
      <w:pPr>
        <w:pStyle w:val="a4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ПЛАНИРОВАНИЕ</w:t>
      </w:r>
      <w:r w:rsidRPr="00052200">
        <w:rPr>
          <w:rFonts w:ascii="Times New Roman" w:hAnsi="Times New Roman"/>
          <w:b/>
          <w:iCs/>
          <w:sz w:val="24"/>
          <w:szCs w:val="24"/>
        </w:rPr>
        <w:t xml:space="preserve"> АНТИДОПИНГОВ</w:t>
      </w:r>
      <w:r>
        <w:rPr>
          <w:rFonts w:ascii="Times New Roman" w:hAnsi="Times New Roman"/>
          <w:b/>
          <w:iCs/>
          <w:sz w:val="24"/>
          <w:szCs w:val="24"/>
        </w:rPr>
        <w:t>ОЙ ДЕЯТЕЛЬНОСТИ</w:t>
      </w:r>
      <w:r w:rsidRPr="0003162D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В ОРГАНИЗАЦИИ</w:t>
      </w:r>
    </w:p>
    <w:p w:rsidR="007F0A26" w:rsidRPr="00052200" w:rsidRDefault="007F0A26" w:rsidP="00025959">
      <w:pPr>
        <w:pStyle w:val="a4"/>
        <w:numPr>
          <w:ilvl w:val="1"/>
          <w:numId w:val="2"/>
        </w:numPr>
        <w:spacing w:line="240" w:lineRule="auto"/>
        <w:ind w:left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052200">
        <w:rPr>
          <w:rFonts w:ascii="Times New Roman" w:hAnsi="Times New Roman"/>
          <w:b/>
          <w:iCs/>
          <w:sz w:val="24"/>
          <w:szCs w:val="24"/>
        </w:rPr>
        <w:t xml:space="preserve"> Специалист, ответственный за антидопин</w:t>
      </w:r>
      <w:r>
        <w:rPr>
          <w:rFonts w:ascii="Times New Roman" w:hAnsi="Times New Roman"/>
          <w:b/>
          <w:iCs/>
          <w:sz w:val="24"/>
          <w:szCs w:val="24"/>
        </w:rPr>
        <w:t>говое обеспечение в организации</w:t>
      </w:r>
    </w:p>
    <w:p w:rsidR="007F0A26" w:rsidRPr="00837DBC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Специалист, ответственный за антидопинговое обеспечение в организации – это </w:t>
      </w:r>
      <w:r>
        <w:rPr>
          <w:rFonts w:ascii="Times New Roman" w:hAnsi="Times New Roman"/>
          <w:iCs/>
          <w:sz w:val="24"/>
          <w:szCs w:val="24"/>
        </w:rPr>
        <w:t>сотрудник данной организации</w:t>
      </w:r>
      <w:r w:rsidRPr="00052200">
        <w:rPr>
          <w:rFonts w:ascii="Times New Roman" w:hAnsi="Times New Roman"/>
          <w:iCs/>
          <w:sz w:val="24"/>
          <w:szCs w:val="24"/>
        </w:rPr>
        <w:t>, ответственн</w:t>
      </w:r>
      <w:r>
        <w:rPr>
          <w:rFonts w:ascii="Times New Roman" w:hAnsi="Times New Roman"/>
          <w:iCs/>
          <w:sz w:val="24"/>
          <w:szCs w:val="24"/>
        </w:rPr>
        <w:t>ый</w:t>
      </w:r>
      <w:r w:rsidRPr="00052200">
        <w:rPr>
          <w:rFonts w:ascii="Times New Roman" w:hAnsi="Times New Roman"/>
          <w:iCs/>
          <w:sz w:val="24"/>
          <w:szCs w:val="24"/>
        </w:rPr>
        <w:t xml:space="preserve"> </w:t>
      </w:r>
      <w:r w:rsidRPr="00837DBC">
        <w:rPr>
          <w:rFonts w:ascii="Times New Roman" w:hAnsi="Times New Roman"/>
          <w:iCs/>
          <w:sz w:val="24"/>
          <w:szCs w:val="24"/>
        </w:rPr>
        <w:t xml:space="preserve">за обеспечение всего комплекса мер, предпринимаемых организацией по </w:t>
      </w:r>
      <w:r>
        <w:rPr>
          <w:rFonts w:ascii="Times New Roman" w:hAnsi="Times New Roman"/>
          <w:iCs/>
          <w:sz w:val="24"/>
          <w:szCs w:val="24"/>
        </w:rPr>
        <w:t xml:space="preserve">разработке и </w:t>
      </w:r>
      <w:r w:rsidRPr="00837DBC">
        <w:rPr>
          <w:rFonts w:ascii="Times New Roman" w:hAnsi="Times New Roman"/>
          <w:iCs/>
          <w:sz w:val="24"/>
          <w:szCs w:val="24"/>
        </w:rPr>
        <w:t>реализации антидопингового направления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F0A26" w:rsidRPr="00052200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Специалист по антидопинговой деятельности занимается подготовкой и проведением мероприятий, направленных на противодействие применению допинга в спорте, реализацией образовательных программ для целевых аудиторий (спортсмены, тренеры, медицинский персонал, родители, инструкторы-методисты и другие), осуществляет мониторинг выполненной информационной работы в формате учебных и статистических отчетных форм.</w:t>
      </w:r>
    </w:p>
    <w:p w:rsidR="007F0A26" w:rsidRPr="00052200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Основная деятельность специалиста по антидопинговому обеспечению в организации заключается </w:t>
      </w:r>
      <w:proofErr w:type="gramStart"/>
      <w:r w:rsidRPr="00052200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052200">
        <w:rPr>
          <w:rFonts w:ascii="Times New Roman" w:hAnsi="Times New Roman"/>
          <w:iCs/>
          <w:sz w:val="24"/>
          <w:szCs w:val="24"/>
        </w:rPr>
        <w:t>:</w:t>
      </w:r>
    </w:p>
    <w:p w:rsidR="007F0A26" w:rsidRPr="00052200" w:rsidRDefault="007F0A26" w:rsidP="00025959">
      <w:pPr>
        <w:spacing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- </w:t>
      </w:r>
      <w:proofErr w:type="gramStart"/>
      <w:r w:rsidRPr="00052200">
        <w:rPr>
          <w:rFonts w:ascii="Times New Roman" w:hAnsi="Times New Roman"/>
          <w:iCs/>
          <w:sz w:val="24"/>
          <w:szCs w:val="24"/>
        </w:rPr>
        <w:t>планировании</w:t>
      </w:r>
      <w:proofErr w:type="gramEnd"/>
      <w:r w:rsidRPr="00052200">
        <w:rPr>
          <w:rFonts w:ascii="Times New Roman" w:hAnsi="Times New Roman"/>
          <w:iCs/>
          <w:sz w:val="24"/>
          <w:szCs w:val="24"/>
        </w:rPr>
        <w:t xml:space="preserve"> и проведении информационных и профилактических антидопинговых мероприятий с использованием разработанных рекомендаций, инструкций и пособий; </w:t>
      </w:r>
    </w:p>
    <w:p w:rsidR="007F0A26" w:rsidRPr="00052200" w:rsidRDefault="007F0A26" w:rsidP="00025959">
      <w:pPr>
        <w:spacing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- реализации просветительских программ и информационных мероприятий для целевых аудиторий (спортсмены, тренеры, медицинский персонал, родители, инструкторы-методисты, молодежь и другие); </w:t>
      </w:r>
    </w:p>
    <w:p w:rsidR="007F0A26" w:rsidRPr="00052200" w:rsidRDefault="007F0A26" w:rsidP="00025959">
      <w:pPr>
        <w:spacing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- </w:t>
      </w:r>
      <w:proofErr w:type="gramStart"/>
      <w:r w:rsidRPr="00052200">
        <w:rPr>
          <w:rFonts w:ascii="Times New Roman" w:hAnsi="Times New Roman"/>
          <w:iCs/>
          <w:sz w:val="24"/>
          <w:szCs w:val="24"/>
        </w:rPr>
        <w:t>проведении</w:t>
      </w:r>
      <w:proofErr w:type="gramEnd"/>
      <w:r w:rsidRPr="00052200">
        <w:rPr>
          <w:rFonts w:ascii="Times New Roman" w:hAnsi="Times New Roman"/>
          <w:iCs/>
          <w:sz w:val="24"/>
          <w:szCs w:val="24"/>
        </w:rPr>
        <w:t xml:space="preserve"> мониторинга выполненной информационной работы, ведении статистических учетных и отчетных форм.</w:t>
      </w:r>
    </w:p>
    <w:p w:rsidR="007F0A26" w:rsidRPr="00052200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ГАУ ЦСП </w:t>
      </w:r>
      <w:proofErr w:type="gramStart"/>
      <w:r w:rsidRPr="00052200">
        <w:rPr>
          <w:rFonts w:ascii="Times New Roman" w:hAnsi="Times New Roman"/>
          <w:iCs/>
          <w:sz w:val="24"/>
          <w:szCs w:val="24"/>
        </w:rPr>
        <w:t>ПО</w:t>
      </w:r>
      <w:proofErr w:type="gramEnd"/>
      <w:r w:rsidRPr="00052200">
        <w:rPr>
          <w:rFonts w:ascii="Times New Roman" w:hAnsi="Times New Roman"/>
          <w:iCs/>
          <w:sz w:val="24"/>
          <w:szCs w:val="24"/>
        </w:rPr>
        <w:t xml:space="preserve"> направляет </w:t>
      </w:r>
      <w:proofErr w:type="gramStart"/>
      <w:r w:rsidRPr="00052200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052200">
        <w:rPr>
          <w:rFonts w:ascii="Times New Roman" w:hAnsi="Times New Roman"/>
          <w:iCs/>
          <w:sz w:val="24"/>
          <w:szCs w:val="24"/>
        </w:rPr>
        <w:t xml:space="preserve"> каждую организацию </w:t>
      </w:r>
      <w:r>
        <w:rPr>
          <w:rFonts w:ascii="Times New Roman" w:hAnsi="Times New Roman"/>
          <w:iCs/>
          <w:sz w:val="24"/>
          <w:szCs w:val="24"/>
        </w:rPr>
        <w:t xml:space="preserve">региона </w:t>
      </w:r>
      <w:r w:rsidRPr="00C12342">
        <w:rPr>
          <w:rFonts w:ascii="Times New Roman" w:hAnsi="Times New Roman"/>
          <w:iCs/>
          <w:sz w:val="24"/>
          <w:szCs w:val="24"/>
        </w:rPr>
        <w:t>комплект информационных материалов</w:t>
      </w:r>
      <w:r w:rsidRPr="00052200">
        <w:rPr>
          <w:rFonts w:ascii="Times New Roman" w:hAnsi="Times New Roman"/>
          <w:iCs/>
          <w:sz w:val="24"/>
          <w:szCs w:val="24"/>
        </w:rPr>
        <w:t xml:space="preserve">, при помощи которых  специалист по антидопинговому обеспечению может организовывать и проводить в своей организации </w:t>
      </w:r>
      <w:r>
        <w:rPr>
          <w:rFonts w:ascii="Times New Roman" w:hAnsi="Times New Roman"/>
          <w:iCs/>
          <w:sz w:val="24"/>
          <w:szCs w:val="24"/>
        </w:rPr>
        <w:t>все виды работ по обозначенному направлению</w:t>
      </w:r>
      <w:r w:rsidRPr="00052200">
        <w:rPr>
          <w:rFonts w:ascii="Times New Roman" w:hAnsi="Times New Roman"/>
          <w:iCs/>
          <w:sz w:val="24"/>
          <w:szCs w:val="24"/>
        </w:rPr>
        <w:t>.</w:t>
      </w:r>
    </w:p>
    <w:p w:rsidR="007F0A26" w:rsidRPr="00052200" w:rsidRDefault="007F0A26" w:rsidP="00025959">
      <w:pPr>
        <w:pStyle w:val="a4"/>
        <w:numPr>
          <w:ilvl w:val="1"/>
          <w:numId w:val="2"/>
        </w:numPr>
        <w:tabs>
          <w:tab w:val="left" w:pos="900"/>
        </w:tabs>
        <w:spacing w:line="240" w:lineRule="auto"/>
        <w:ind w:left="0" w:firstLine="360"/>
        <w:jc w:val="both"/>
        <w:rPr>
          <w:rFonts w:ascii="Times New Roman" w:hAnsi="Times New Roman"/>
          <w:b/>
          <w:iCs/>
          <w:sz w:val="24"/>
          <w:szCs w:val="24"/>
        </w:rPr>
      </w:pPr>
      <w:r w:rsidRPr="00052200">
        <w:rPr>
          <w:rFonts w:ascii="Times New Roman" w:hAnsi="Times New Roman"/>
          <w:b/>
          <w:iCs/>
          <w:sz w:val="24"/>
          <w:szCs w:val="24"/>
        </w:rPr>
        <w:t xml:space="preserve"> План-график </w:t>
      </w:r>
      <w:r>
        <w:rPr>
          <w:rFonts w:ascii="Times New Roman" w:hAnsi="Times New Roman"/>
          <w:b/>
          <w:iCs/>
          <w:sz w:val="24"/>
          <w:szCs w:val="24"/>
        </w:rPr>
        <w:t>антидопинговых</w:t>
      </w:r>
      <w:r w:rsidRPr="00052200">
        <w:rPr>
          <w:rFonts w:ascii="Times New Roman" w:hAnsi="Times New Roman"/>
          <w:b/>
          <w:iCs/>
          <w:sz w:val="24"/>
          <w:szCs w:val="24"/>
        </w:rPr>
        <w:t xml:space="preserve"> мероприятий </w:t>
      </w:r>
    </w:p>
    <w:p w:rsidR="007F0A26" w:rsidRPr="00052200" w:rsidRDefault="007F0A26" w:rsidP="00025959">
      <w:pPr>
        <w:spacing w:line="240" w:lineRule="auto"/>
        <w:ind w:firstLine="36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F3B7F">
        <w:rPr>
          <w:rFonts w:ascii="Times New Roman" w:hAnsi="Times New Roman"/>
          <w:i/>
          <w:iCs/>
          <w:sz w:val="24"/>
          <w:szCs w:val="24"/>
        </w:rPr>
        <w:t>Целью</w:t>
      </w:r>
      <w:r w:rsidRPr="00052200">
        <w:rPr>
          <w:rFonts w:ascii="Times New Roman" w:hAnsi="Times New Roman"/>
          <w:iCs/>
          <w:sz w:val="24"/>
          <w:szCs w:val="24"/>
        </w:rPr>
        <w:t xml:space="preserve"> </w:t>
      </w:r>
      <w:r w:rsidRPr="005F3B7F">
        <w:rPr>
          <w:rFonts w:ascii="Times New Roman" w:hAnsi="Times New Roman"/>
          <w:i/>
          <w:iCs/>
          <w:sz w:val="24"/>
          <w:szCs w:val="24"/>
        </w:rPr>
        <w:t>антидопинговой деятельности Организации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52200">
        <w:rPr>
          <w:rFonts w:ascii="Times New Roman" w:hAnsi="Times New Roman"/>
          <w:iCs/>
          <w:sz w:val="24"/>
          <w:szCs w:val="24"/>
        </w:rPr>
        <w:t xml:space="preserve">является формирование нетерпимого отношения </w:t>
      </w:r>
      <w:r>
        <w:rPr>
          <w:rFonts w:ascii="Times New Roman" w:hAnsi="Times New Roman"/>
          <w:iCs/>
          <w:sz w:val="24"/>
          <w:szCs w:val="24"/>
        </w:rPr>
        <w:t xml:space="preserve">всех сотрудников организации </w:t>
      </w:r>
      <w:r w:rsidRPr="00052200">
        <w:rPr>
          <w:rFonts w:ascii="Times New Roman" w:hAnsi="Times New Roman"/>
          <w:iCs/>
          <w:sz w:val="24"/>
          <w:szCs w:val="24"/>
        </w:rPr>
        <w:t>к допингу.</w:t>
      </w:r>
    </w:p>
    <w:p w:rsidR="007F0A26" w:rsidRDefault="007F0A26" w:rsidP="00025959">
      <w:pPr>
        <w:spacing w:line="240" w:lineRule="auto"/>
        <w:ind w:firstLine="36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F3B7F">
        <w:rPr>
          <w:rFonts w:ascii="Times New Roman" w:hAnsi="Times New Roman"/>
          <w:i/>
          <w:iCs/>
          <w:sz w:val="24"/>
          <w:szCs w:val="24"/>
        </w:rPr>
        <w:t>Целевыми группами антидопинговой деятельности Организации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52200">
        <w:rPr>
          <w:rFonts w:ascii="Times New Roman" w:hAnsi="Times New Roman"/>
          <w:iCs/>
          <w:sz w:val="24"/>
          <w:szCs w:val="24"/>
        </w:rPr>
        <w:t>являются спортсмены всех уровней; родители спортсменов; тренеры, медицинский персонал, обслуживающий спортсменов; другие специалисты, осуществляющие деятельность в сфере физической культуры и спорта.</w:t>
      </w:r>
    </w:p>
    <w:p w:rsidR="007F0A26" w:rsidRDefault="007F0A26" w:rsidP="00B273D5">
      <w:pPr>
        <w:spacing w:after="0" w:line="240" w:lineRule="auto"/>
        <w:ind w:firstLine="35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F3B7F">
        <w:rPr>
          <w:rFonts w:ascii="Times New Roman" w:hAnsi="Times New Roman"/>
          <w:i/>
          <w:iCs/>
          <w:sz w:val="24"/>
          <w:szCs w:val="24"/>
        </w:rPr>
        <w:t>Основным программным документом,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F3B7F">
        <w:rPr>
          <w:rFonts w:ascii="Times New Roman" w:hAnsi="Times New Roman"/>
          <w:i/>
          <w:iCs/>
          <w:sz w:val="24"/>
          <w:szCs w:val="24"/>
        </w:rPr>
        <w:t>регламентирующим антидопинговую деятельность Организации,</w:t>
      </w:r>
      <w:r>
        <w:rPr>
          <w:rFonts w:ascii="Times New Roman" w:hAnsi="Times New Roman"/>
          <w:iCs/>
          <w:sz w:val="24"/>
          <w:szCs w:val="24"/>
        </w:rPr>
        <w:t xml:space="preserve"> является план-график</w:t>
      </w:r>
      <w:r w:rsidRPr="000522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проведения антидопинговых мероприятий.</w:t>
      </w:r>
    </w:p>
    <w:p w:rsidR="007F0A26" w:rsidRPr="005F3B7F" w:rsidRDefault="007F0A26" w:rsidP="00B273D5">
      <w:pPr>
        <w:spacing w:after="0" w:line="240" w:lineRule="auto"/>
        <w:ind w:firstLine="35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F3B7F">
        <w:rPr>
          <w:rFonts w:ascii="Times New Roman" w:hAnsi="Times New Roman"/>
          <w:i/>
          <w:iCs/>
          <w:sz w:val="24"/>
          <w:szCs w:val="24"/>
        </w:rPr>
        <w:t>При составлении плана-графика целесообразно учитывать следующие положения:</w:t>
      </w:r>
    </w:p>
    <w:p w:rsidR="007F0A26" w:rsidRPr="00052200" w:rsidRDefault="007F0A26" w:rsidP="00B273D5">
      <w:pPr>
        <w:pStyle w:val="a4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План-график антидопингов</w:t>
      </w:r>
      <w:r>
        <w:rPr>
          <w:rFonts w:ascii="Times New Roman" w:hAnsi="Times New Roman"/>
          <w:iCs/>
          <w:sz w:val="24"/>
          <w:szCs w:val="24"/>
        </w:rPr>
        <w:t>ых</w:t>
      </w:r>
      <w:r w:rsidRPr="00052200">
        <w:rPr>
          <w:rFonts w:ascii="Times New Roman" w:hAnsi="Times New Roman"/>
          <w:iCs/>
          <w:sz w:val="24"/>
          <w:szCs w:val="24"/>
        </w:rPr>
        <w:t xml:space="preserve"> мероприятий должен быть составлен с учетом процесса подготовки спортсмена и персонала спортсмена, а также соревновательного режима (проведение информационно-образовательных мероприятий не должно мешать процессу подготовки);</w:t>
      </w:r>
    </w:p>
    <w:p w:rsidR="007F0A26" w:rsidRPr="00052200" w:rsidRDefault="007F0A26" w:rsidP="00B273D5">
      <w:pPr>
        <w:pStyle w:val="a4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Необходимо предусмотреть обязательное </w:t>
      </w:r>
      <w:r>
        <w:rPr>
          <w:rFonts w:ascii="Times New Roman" w:hAnsi="Times New Roman"/>
          <w:iCs/>
          <w:sz w:val="24"/>
          <w:szCs w:val="24"/>
        </w:rPr>
        <w:t>участие</w:t>
      </w:r>
      <w:r w:rsidRPr="00052200">
        <w:rPr>
          <w:rFonts w:ascii="Times New Roman" w:hAnsi="Times New Roman"/>
          <w:iCs/>
          <w:sz w:val="24"/>
          <w:szCs w:val="24"/>
        </w:rPr>
        <w:t xml:space="preserve"> </w:t>
      </w:r>
      <w:r w:rsidR="001008CC">
        <w:rPr>
          <w:rFonts w:ascii="Times New Roman" w:hAnsi="Times New Roman"/>
          <w:iCs/>
          <w:sz w:val="24"/>
          <w:szCs w:val="24"/>
        </w:rPr>
        <w:t xml:space="preserve">во </w:t>
      </w:r>
      <w:r>
        <w:rPr>
          <w:rFonts w:ascii="Times New Roman" w:hAnsi="Times New Roman"/>
          <w:iCs/>
          <w:sz w:val="24"/>
          <w:szCs w:val="24"/>
        </w:rPr>
        <w:t xml:space="preserve">всех плановых </w:t>
      </w:r>
      <w:r w:rsidRPr="00052200">
        <w:rPr>
          <w:rFonts w:ascii="Times New Roman" w:hAnsi="Times New Roman"/>
          <w:iCs/>
          <w:sz w:val="24"/>
          <w:szCs w:val="24"/>
        </w:rPr>
        <w:t>антидопингов</w:t>
      </w:r>
      <w:r>
        <w:rPr>
          <w:rFonts w:ascii="Times New Roman" w:hAnsi="Times New Roman"/>
          <w:iCs/>
          <w:sz w:val="24"/>
          <w:szCs w:val="24"/>
        </w:rPr>
        <w:t>ых</w:t>
      </w:r>
      <w:r w:rsidRPr="00052200">
        <w:rPr>
          <w:rFonts w:ascii="Times New Roman" w:hAnsi="Times New Roman"/>
          <w:iCs/>
          <w:sz w:val="24"/>
          <w:szCs w:val="24"/>
        </w:rPr>
        <w:t xml:space="preserve"> мероприятиях спортсменов-кандидатов, участвующих в официальных физкультурных и спортивных мероприятиях;</w:t>
      </w:r>
    </w:p>
    <w:p w:rsidR="007F0A26" w:rsidRPr="00052200" w:rsidRDefault="007F0A26" w:rsidP="00025959">
      <w:pPr>
        <w:pStyle w:val="a4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Спортсмены и персонал спортсменов должны как минимум один раз в год принимать участие в антидопингов</w:t>
      </w:r>
      <w:r>
        <w:rPr>
          <w:rFonts w:ascii="Times New Roman" w:hAnsi="Times New Roman"/>
          <w:iCs/>
          <w:sz w:val="24"/>
          <w:szCs w:val="24"/>
        </w:rPr>
        <w:t>ых</w:t>
      </w:r>
      <w:r w:rsidRPr="00052200">
        <w:rPr>
          <w:rFonts w:ascii="Times New Roman" w:hAnsi="Times New Roman"/>
          <w:iCs/>
          <w:sz w:val="24"/>
          <w:szCs w:val="24"/>
        </w:rPr>
        <w:t xml:space="preserve"> мероприятиях;</w:t>
      </w:r>
    </w:p>
    <w:p w:rsidR="007F0A26" w:rsidRPr="00025959" w:rsidRDefault="007F0A26" w:rsidP="00025959">
      <w:pPr>
        <w:pStyle w:val="a4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025959">
        <w:rPr>
          <w:rFonts w:ascii="Times New Roman" w:hAnsi="Times New Roman"/>
          <w:iCs/>
          <w:sz w:val="24"/>
          <w:szCs w:val="24"/>
        </w:rPr>
        <w:t>В связи с ежегодным обновлением перечней запрещенных в спорте субстанций и методов, проведение антидопинговых мероприятий для медицинского персонала, обслуживающего спортсменов, необходимо планировать на третий квартал текущего года.</w:t>
      </w:r>
    </w:p>
    <w:p w:rsidR="007F0A26" w:rsidRPr="00025959" w:rsidRDefault="007F0A26" w:rsidP="00025959">
      <w:pPr>
        <w:pStyle w:val="a4"/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5F3B7F">
        <w:rPr>
          <w:rFonts w:ascii="Times New Roman" w:hAnsi="Times New Roman"/>
          <w:i/>
          <w:iCs/>
          <w:sz w:val="24"/>
          <w:szCs w:val="24"/>
        </w:rPr>
        <w:lastRenderedPageBreak/>
        <w:t>Видами антидопинговых мероприятий</w:t>
      </w:r>
      <w:r w:rsidRPr="00025959">
        <w:rPr>
          <w:rFonts w:ascii="Times New Roman" w:hAnsi="Times New Roman"/>
          <w:iCs/>
          <w:sz w:val="24"/>
          <w:szCs w:val="24"/>
        </w:rPr>
        <w:t xml:space="preserve"> являются: лекции; семинары; конференции; специализированные викторины; круглые столы; родительские собрания; иные мероприятия, включающие в себя блок антидопинговой деятельности.</w:t>
      </w:r>
    </w:p>
    <w:p w:rsidR="007F0A26" w:rsidRPr="00025959" w:rsidRDefault="007F0A26" w:rsidP="00025959">
      <w:pPr>
        <w:pStyle w:val="a4"/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5F3B7F">
        <w:rPr>
          <w:rFonts w:ascii="Times New Roman" w:hAnsi="Times New Roman"/>
          <w:i/>
          <w:iCs/>
          <w:sz w:val="24"/>
          <w:szCs w:val="24"/>
        </w:rPr>
        <w:t>Форма плана-графика</w:t>
      </w:r>
      <w:r>
        <w:rPr>
          <w:rFonts w:ascii="Times New Roman" w:hAnsi="Times New Roman"/>
          <w:iCs/>
          <w:sz w:val="24"/>
          <w:szCs w:val="24"/>
        </w:rPr>
        <w:t xml:space="preserve"> с указанием примерных формулировок</w:t>
      </w:r>
      <w:r w:rsidRPr="00025959">
        <w:rPr>
          <w:rFonts w:ascii="Times New Roman" w:hAnsi="Times New Roman"/>
          <w:iCs/>
          <w:sz w:val="24"/>
          <w:szCs w:val="24"/>
        </w:rPr>
        <w:t xml:space="preserve">, образец его рабочего варианта, виды отчетности </w:t>
      </w:r>
      <w:r>
        <w:rPr>
          <w:rFonts w:ascii="Times New Roman" w:hAnsi="Times New Roman"/>
          <w:iCs/>
          <w:sz w:val="24"/>
          <w:szCs w:val="24"/>
        </w:rPr>
        <w:t xml:space="preserve">по антидопинговой деятельности </w:t>
      </w:r>
      <w:r w:rsidRPr="00025959">
        <w:rPr>
          <w:rFonts w:ascii="Times New Roman" w:hAnsi="Times New Roman"/>
          <w:iCs/>
          <w:sz w:val="24"/>
          <w:szCs w:val="24"/>
        </w:rPr>
        <w:t>и примерная тематика мероприятий представлены в Приложениях к настоящему документу.</w:t>
      </w:r>
    </w:p>
    <w:p w:rsidR="007F0A26" w:rsidRDefault="007F0A26" w:rsidP="00025959">
      <w:pPr>
        <w:pStyle w:val="a4"/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5F3B7F">
        <w:rPr>
          <w:rFonts w:ascii="Times New Roman" w:hAnsi="Times New Roman"/>
          <w:i/>
          <w:iCs/>
          <w:sz w:val="24"/>
          <w:szCs w:val="24"/>
        </w:rPr>
        <w:t xml:space="preserve">Продолжительность и форма проведения </w:t>
      </w:r>
      <w:r>
        <w:rPr>
          <w:rFonts w:ascii="Times New Roman" w:hAnsi="Times New Roman"/>
          <w:i/>
          <w:iCs/>
          <w:sz w:val="24"/>
          <w:szCs w:val="24"/>
        </w:rPr>
        <w:t>антидопинговых мероприятий</w:t>
      </w:r>
      <w:r w:rsidRPr="00025959">
        <w:rPr>
          <w:rFonts w:ascii="Times New Roman" w:hAnsi="Times New Roman"/>
          <w:iCs/>
          <w:sz w:val="24"/>
          <w:szCs w:val="24"/>
        </w:rPr>
        <w:t xml:space="preserve"> зав</w:t>
      </w:r>
      <w:r>
        <w:rPr>
          <w:rFonts w:ascii="Times New Roman" w:hAnsi="Times New Roman"/>
          <w:iCs/>
          <w:sz w:val="24"/>
          <w:szCs w:val="24"/>
        </w:rPr>
        <w:t>исят</w:t>
      </w:r>
      <w:r w:rsidRPr="00025959">
        <w:rPr>
          <w:rFonts w:ascii="Times New Roman" w:hAnsi="Times New Roman"/>
          <w:iCs/>
          <w:sz w:val="24"/>
          <w:szCs w:val="24"/>
        </w:rPr>
        <w:t>, прежде всего, от целев</w:t>
      </w:r>
      <w:r>
        <w:rPr>
          <w:rFonts w:ascii="Times New Roman" w:hAnsi="Times New Roman"/>
          <w:iCs/>
          <w:sz w:val="24"/>
          <w:szCs w:val="24"/>
        </w:rPr>
        <w:t>ой аудитории</w:t>
      </w:r>
      <w:r w:rsidRPr="00025959">
        <w:rPr>
          <w:rFonts w:ascii="Times New Roman" w:hAnsi="Times New Roman"/>
          <w:iCs/>
          <w:sz w:val="24"/>
          <w:szCs w:val="24"/>
        </w:rPr>
        <w:t xml:space="preserve">. За основу их проведения </w:t>
      </w:r>
      <w:r>
        <w:rPr>
          <w:rFonts w:ascii="Times New Roman" w:hAnsi="Times New Roman"/>
          <w:iCs/>
          <w:sz w:val="24"/>
          <w:szCs w:val="24"/>
        </w:rPr>
        <w:t>рекомендуется</w:t>
      </w:r>
      <w:r w:rsidRPr="00025959">
        <w:rPr>
          <w:rFonts w:ascii="Times New Roman" w:hAnsi="Times New Roman"/>
          <w:iCs/>
          <w:sz w:val="24"/>
          <w:szCs w:val="24"/>
        </w:rPr>
        <w:t xml:space="preserve"> взять презентации, предоставляемые РАА «РУСАДА», а также </w:t>
      </w:r>
      <w:r>
        <w:rPr>
          <w:rFonts w:ascii="Times New Roman" w:hAnsi="Times New Roman"/>
          <w:iCs/>
          <w:sz w:val="24"/>
          <w:szCs w:val="24"/>
        </w:rPr>
        <w:t>видео</w:t>
      </w:r>
      <w:r w:rsidR="000E7021">
        <w:rPr>
          <w:rFonts w:ascii="Times New Roman" w:hAnsi="Times New Roman"/>
          <w:iCs/>
          <w:sz w:val="24"/>
          <w:szCs w:val="24"/>
        </w:rPr>
        <w:t>-</w:t>
      </w:r>
      <w:r w:rsidRPr="00025959">
        <w:rPr>
          <w:rFonts w:ascii="Times New Roman" w:hAnsi="Times New Roman"/>
          <w:iCs/>
          <w:sz w:val="24"/>
          <w:szCs w:val="24"/>
        </w:rPr>
        <w:t xml:space="preserve">уроки, размещенные на </w:t>
      </w:r>
      <w:r>
        <w:rPr>
          <w:rFonts w:ascii="Times New Roman" w:hAnsi="Times New Roman"/>
          <w:iCs/>
          <w:sz w:val="24"/>
          <w:szCs w:val="24"/>
        </w:rPr>
        <w:t>официальном сайте РАА «РУСАДА».</w:t>
      </w:r>
    </w:p>
    <w:p w:rsidR="007F0A26" w:rsidRDefault="007F0A26" w:rsidP="001D2E1B">
      <w:pPr>
        <w:pStyle w:val="a4"/>
        <w:spacing w:line="240" w:lineRule="auto"/>
        <w:ind w:left="0" w:firstLine="360"/>
        <w:jc w:val="both"/>
      </w:pPr>
      <w:r w:rsidRPr="00025959">
        <w:rPr>
          <w:rFonts w:ascii="Times New Roman" w:hAnsi="Times New Roman"/>
          <w:iCs/>
          <w:sz w:val="24"/>
          <w:szCs w:val="24"/>
        </w:rPr>
        <w:t xml:space="preserve">Также рекомендуется использовать образовательные антидопинговые программы для различных типов образовательных учреждений и учреждений, осуществляющих спортивную подготовку, разработанные и утвержденные в </w:t>
      </w:r>
      <w:smartTag w:uri="urn:schemas-microsoft-com:office:smarttags" w:element="metricconverter">
        <w:smartTagPr>
          <w:attr w:name="ProductID" w:val="2017 г"/>
        </w:smartTagPr>
        <w:r w:rsidRPr="00025959">
          <w:rPr>
            <w:rFonts w:ascii="Times New Roman" w:hAnsi="Times New Roman"/>
            <w:iCs/>
            <w:sz w:val="24"/>
            <w:szCs w:val="24"/>
          </w:rPr>
          <w:t>2017 г</w:t>
        </w:r>
      </w:smartTag>
      <w:r w:rsidRPr="00025959">
        <w:rPr>
          <w:rFonts w:ascii="Times New Roman" w:hAnsi="Times New Roman"/>
          <w:iCs/>
          <w:sz w:val="24"/>
          <w:szCs w:val="24"/>
        </w:rPr>
        <w:t xml:space="preserve">. Указанные программы размещены на официальном сайте </w:t>
      </w:r>
      <w:proofErr w:type="spellStart"/>
      <w:r w:rsidRPr="00025959">
        <w:rPr>
          <w:rFonts w:ascii="Times New Roman" w:hAnsi="Times New Roman"/>
          <w:iCs/>
          <w:sz w:val="24"/>
          <w:szCs w:val="24"/>
        </w:rPr>
        <w:t>Минспорта</w:t>
      </w:r>
      <w:proofErr w:type="spellEnd"/>
      <w:r w:rsidRPr="00025959">
        <w:rPr>
          <w:rFonts w:ascii="Times New Roman" w:hAnsi="Times New Roman"/>
          <w:iCs/>
          <w:sz w:val="24"/>
          <w:szCs w:val="24"/>
        </w:rPr>
        <w:t xml:space="preserve"> России</w:t>
      </w:r>
      <w:r>
        <w:t xml:space="preserve">: </w:t>
      </w:r>
      <w:hyperlink r:id="rId8" w:history="1">
        <w:r w:rsidRPr="00052200">
          <w:rPr>
            <w:rStyle w:val="a5"/>
            <w:rFonts w:ascii="Times New Roman" w:hAnsi="Times New Roman"/>
            <w:iCs/>
            <w:sz w:val="24"/>
            <w:szCs w:val="24"/>
          </w:rPr>
          <w:t>https://minsport.gov.ru/sport/antidoping/</w:t>
        </w:r>
      </w:hyperlink>
      <w:r w:rsidRPr="00052200">
        <w:t xml:space="preserve"> .</w:t>
      </w:r>
    </w:p>
    <w:p w:rsidR="007F0A26" w:rsidRPr="00052200" w:rsidRDefault="007F0A26" w:rsidP="001D2E1B">
      <w:pPr>
        <w:pStyle w:val="a4"/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Брошюры и плакаты для оф</w:t>
      </w:r>
      <w:r>
        <w:rPr>
          <w:rFonts w:ascii="Times New Roman" w:hAnsi="Times New Roman"/>
          <w:iCs/>
          <w:sz w:val="24"/>
          <w:szCs w:val="24"/>
        </w:rPr>
        <w:t>ормления информационных стендов и</w:t>
      </w:r>
      <w:r w:rsidRPr="00052200">
        <w:rPr>
          <w:rFonts w:ascii="Times New Roman" w:hAnsi="Times New Roman"/>
          <w:iCs/>
          <w:sz w:val="24"/>
          <w:szCs w:val="24"/>
        </w:rPr>
        <w:t xml:space="preserve"> для </w:t>
      </w:r>
      <w:r>
        <w:rPr>
          <w:rFonts w:ascii="Times New Roman" w:hAnsi="Times New Roman"/>
          <w:iCs/>
          <w:sz w:val="24"/>
          <w:szCs w:val="24"/>
        </w:rPr>
        <w:t>распространения</w:t>
      </w:r>
      <w:r w:rsidRPr="00052200">
        <w:rPr>
          <w:rFonts w:ascii="Times New Roman" w:hAnsi="Times New Roman"/>
          <w:iCs/>
          <w:sz w:val="24"/>
          <w:szCs w:val="24"/>
        </w:rPr>
        <w:t xml:space="preserve"> на мероприятиях можно скачать по ссылк</w:t>
      </w:r>
      <w:r>
        <w:rPr>
          <w:rFonts w:ascii="Times New Roman" w:hAnsi="Times New Roman"/>
          <w:iCs/>
          <w:sz w:val="24"/>
          <w:szCs w:val="24"/>
        </w:rPr>
        <w:t xml:space="preserve">е: </w:t>
      </w:r>
      <w:hyperlink r:id="rId9" w:history="1">
        <w:r w:rsidRPr="00052200">
          <w:rPr>
            <w:rStyle w:val="a5"/>
            <w:rFonts w:ascii="Times New Roman" w:hAnsi="Times New Roman"/>
            <w:iCs/>
            <w:sz w:val="24"/>
            <w:szCs w:val="24"/>
          </w:rPr>
          <w:t>https://rusada.ru/education/materials/</w:t>
        </w:r>
      </w:hyperlink>
      <w:r w:rsidRPr="00052200">
        <w:rPr>
          <w:rFonts w:ascii="Times New Roman" w:hAnsi="Times New Roman"/>
          <w:iCs/>
          <w:sz w:val="24"/>
          <w:szCs w:val="24"/>
        </w:rPr>
        <w:t>;</w:t>
      </w:r>
    </w:p>
    <w:p w:rsidR="007F0A26" w:rsidRPr="001D2E1B" w:rsidRDefault="007F0A26" w:rsidP="001D2E1B">
      <w:pPr>
        <w:pStyle w:val="a4"/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1D2E1B">
        <w:rPr>
          <w:rFonts w:ascii="Times New Roman" w:hAnsi="Times New Roman"/>
          <w:iCs/>
          <w:sz w:val="24"/>
          <w:szCs w:val="24"/>
        </w:rPr>
        <w:t>С целью создания атмосферы нетерпимости к допингу обязательно доведение актуальной информации по антидопинговой тематике до каждого спортсмена и персонала спортсмена. Для этого целесообразно создание и ведение базы  подтвержденных электронных адресов и систематическая рассылка.</w:t>
      </w:r>
    </w:p>
    <w:p w:rsidR="007F0A26" w:rsidRPr="001D2E1B" w:rsidRDefault="007F0A26" w:rsidP="001D2E1B">
      <w:pPr>
        <w:pStyle w:val="a4"/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5F3B7F">
        <w:rPr>
          <w:rFonts w:ascii="Times New Roman" w:hAnsi="Times New Roman"/>
          <w:i/>
          <w:iCs/>
          <w:sz w:val="24"/>
          <w:szCs w:val="24"/>
        </w:rPr>
        <w:t>Предполагаемым результатом работы организации по антидопинговой тематике</w:t>
      </w:r>
      <w:r w:rsidRPr="001D2E1B">
        <w:rPr>
          <w:rFonts w:ascii="Times New Roman" w:hAnsi="Times New Roman"/>
          <w:iCs/>
          <w:sz w:val="24"/>
          <w:szCs w:val="24"/>
        </w:rPr>
        <w:t xml:space="preserve"> для различных целевых аудиторий станет </w:t>
      </w:r>
      <w:r>
        <w:rPr>
          <w:rFonts w:ascii="Times New Roman" w:hAnsi="Times New Roman"/>
          <w:iCs/>
          <w:sz w:val="24"/>
          <w:szCs w:val="24"/>
        </w:rPr>
        <w:t>ф</w:t>
      </w:r>
      <w:r w:rsidRPr="00052200">
        <w:rPr>
          <w:rFonts w:ascii="Times New Roman" w:hAnsi="Times New Roman"/>
          <w:iCs/>
          <w:sz w:val="24"/>
          <w:szCs w:val="24"/>
        </w:rPr>
        <w:t>ормирование</w:t>
      </w:r>
      <w:r w:rsidRPr="001D2E1B">
        <w:rPr>
          <w:rFonts w:ascii="Times New Roman" w:hAnsi="Times New Roman"/>
          <w:iCs/>
          <w:sz w:val="24"/>
          <w:szCs w:val="24"/>
        </w:rPr>
        <w:t xml:space="preserve"> </w:t>
      </w:r>
      <w:r w:rsidRPr="00052200">
        <w:rPr>
          <w:rFonts w:ascii="Times New Roman" w:hAnsi="Times New Roman"/>
          <w:iCs/>
          <w:sz w:val="24"/>
          <w:szCs w:val="24"/>
        </w:rPr>
        <w:t xml:space="preserve">у </w:t>
      </w:r>
      <w:r>
        <w:rPr>
          <w:rFonts w:ascii="Times New Roman" w:hAnsi="Times New Roman"/>
          <w:iCs/>
          <w:sz w:val="24"/>
          <w:szCs w:val="24"/>
        </w:rPr>
        <w:t>участников антидопинговых мероприятий</w:t>
      </w:r>
      <w:r w:rsidRPr="001D2E1B">
        <w:rPr>
          <w:rFonts w:ascii="Times New Roman" w:hAnsi="Times New Roman"/>
          <w:iCs/>
          <w:sz w:val="24"/>
          <w:szCs w:val="24"/>
        </w:rPr>
        <w:t>:</w:t>
      </w:r>
    </w:p>
    <w:p w:rsidR="007F0A26" w:rsidRPr="00052200" w:rsidRDefault="007F0A26" w:rsidP="001D2E1B">
      <w:pPr>
        <w:pStyle w:val="a4"/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052200">
        <w:rPr>
          <w:rFonts w:ascii="Times New Roman" w:hAnsi="Times New Roman"/>
          <w:iCs/>
          <w:sz w:val="24"/>
          <w:szCs w:val="24"/>
        </w:rPr>
        <w:t>базовых знаний</w:t>
      </w:r>
      <w:r>
        <w:rPr>
          <w:rFonts w:ascii="Times New Roman" w:hAnsi="Times New Roman"/>
          <w:iCs/>
          <w:sz w:val="24"/>
          <w:szCs w:val="24"/>
        </w:rPr>
        <w:t xml:space="preserve"> по антидопинговой тематике</w:t>
      </w:r>
      <w:r w:rsidRPr="00052200">
        <w:rPr>
          <w:rFonts w:ascii="Times New Roman" w:hAnsi="Times New Roman"/>
          <w:iCs/>
          <w:sz w:val="24"/>
          <w:szCs w:val="24"/>
        </w:rPr>
        <w:t>;</w:t>
      </w:r>
    </w:p>
    <w:p w:rsidR="007F0A26" w:rsidRPr="00052200" w:rsidRDefault="007F0A26" w:rsidP="001D2E1B">
      <w:pPr>
        <w:pStyle w:val="a4"/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052200">
        <w:rPr>
          <w:rFonts w:ascii="Times New Roman" w:hAnsi="Times New Roman"/>
          <w:iCs/>
          <w:sz w:val="24"/>
          <w:szCs w:val="24"/>
        </w:rPr>
        <w:t xml:space="preserve">навыков самостоятельного принятия решений и противостояние </w:t>
      </w:r>
      <w:r>
        <w:rPr>
          <w:rFonts w:ascii="Times New Roman" w:hAnsi="Times New Roman"/>
          <w:iCs/>
          <w:sz w:val="24"/>
          <w:szCs w:val="24"/>
        </w:rPr>
        <w:t>лицам</w:t>
      </w:r>
      <w:r w:rsidRPr="00052200">
        <w:rPr>
          <w:rFonts w:ascii="Times New Roman" w:hAnsi="Times New Roman"/>
          <w:iCs/>
          <w:sz w:val="24"/>
          <w:szCs w:val="24"/>
        </w:rPr>
        <w:t>, которые могут рекомендовать или настаивать на использовании допинга;</w:t>
      </w:r>
    </w:p>
    <w:p w:rsidR="007F0A26" w:rsidRPr="00052200" w:rsidRDefault="007F0A26" w:rsidP="001D2E1B">
      <w:pPr>
        <w:pStyle w:val="a4"/>
        <w:spacing w:line="24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052200">
        <w:rPr>
          <w:rFonts w:ascii="Times New Roman" w:hAnsi="Times New Roman"/>
          <w:iCs/>
          <w:sz w:val="24"/>
          <w:szCs w:val="24"/>
        </w:rPr>
        <w:t>нетерпимости к употреблению допинга.</w:t>
      </w:r>
    </w:p>
    <w:p w:rsidR="007F0A26" w:rsidRDefault="007F0A26" w:rsidP="00B273D5">
      <w:pPr>
        <w:spacing w:line="240" w:lineRule="auto"/>
        <w:ind w:firstLine="360"/>
        <w:contextualSpacing/>
        <w:rPr>
          <w:rFonts w:ascii="Times New Roman" w:hAnsi="Times New Roman"/>
          <w:b/>
          <w:iCs/>
          <w:sz w:val="24"/>
          <w:szCs w:val="24"/>
        </w:rPr>
      </w:pPr>
      <w:r w:rsidRPr="00052200">
        <w:rPr>
          <w:rFonts w:ascii="Times New Roman" w:hAnsi="Times New Roman"/>
          <w:b/>
          <w:iCs/>
          <w:sz w:val="24"/>
          <w:szCs w:val="24"/>
        </w:rPr>
        <w:t>Алгоритм проведения информационно-образовательного мероприятия:</w:t>
      </w:r>
    </w:p>
    <w:p w:rsidR="007F0A26" w:rsidRPr="00F451C9" w:rsidRDefault="007F0A26" w:rsidP="00B273D5">
      <w:pPr>
        <w:spacing w:line="240" w:lineRule="auto"/>
        <w:ind w:firstLine="360"/>
        <w:contextualSpacing/>
        <w:rPr>
          <w:rFonts w:ascii="Times New Roman" w:hAnsi="Times New Roman"/>
          <w:iCs/>
          <w:sz w:val="24"/>
          <w:szCs w:val="24"/>
        </w:rPr>
      </w:pPr>
      <w:r w:rsidRPr="00F451C9">
        <w:rPr>
          <w:rFonts w:ascii="Times New Roman" w:hAnsi="Times New Roman"/>
          <w:iCs/>
          <w:sz w:val="24"/>
          <w:szCs w:val="24"/>
        </w:rPr>
        <w:t xml:space="preserve">Для </w:t>
      </w:r>
      <w:r>
        <w:rPr>
          <w:rFonts w:ascii="Times New Roman" w:hAnsi="Times New Roman"/>
          <w:iCs/>
          <w:sz w:val="24"/>
          <w:szCs w:val="24"/>
        </w:rPr>
        <w:t xml:space="preserve">эффективного построения антидопинговой работы в организации рекомендуется придерживаться следующего </w:t>
      </w:r>
      <w:r w:rsidRPr="00F451C9">
        <w:rPr>
          <w:rFonts w:ascii="Times New Roman" w:hAnsi="Times New Roman"/>
          <w:i/>
          <w:iCs/>
          <w:sz w:val="24"/>
          <w:szCs w:val="24"/>
        </w:rPr>
        <w:t>алгоритма</w:t>
      </w:r>
      <w:r>
        <w:rPr>
          <w:rFonts w:ascii="Times New Roman" w:hAnsi="Times New Roman"/>
          <w:iCs/>
          <w:sz w:val="24"/>
          <w:szCs w:val="24"/>
        </w:rPr>
        <w:t xml:space="preserve">: </w:t>
      </w:r>
    </w:p>
    <w:p w:rsidR="007F0A26" w:rsidRPr="00052200" w:rsidRDefault="007F0A26" w:rsidP="00025959">
      <w:pPr>
        <w:spacing w:line="240" w:lineRule="auto"/>
        <w:ind w:firstLine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1. Определить темы и формы проведения мероприятий в соответствии с целевой аудиторией, её потребностями, а также особенностями вида спорта. Темы семинаров можно найти в Приложении 3. Формы семинаров: очные/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52200">
        <w:rPr>
          <w:rFonts w:ascii="Times New Roman" w:hAnsi="Times New Roman"/>
          <w:iCs/>
          <w:sz w:val="24"/>
          <w:szCs w:val="24"/>
        </w:rPr>
        <w:t>вебинары</w:t>
      </w:r>
      <w:proofErr w:type="spellEnd"/>
      <w:r w:rsidRPr="00052200">
        <w:rPr>
          <w:rFonts w:ascii="Times New Roman" w:hAnsi="Times New Roman"/>
          <w:iCs/>
          <w:sz w:val="24"/>
          <w:szCs w:val="24"/>
        </w:rPr>
        <w:t>.</w:t>
      </w:r>
    </w:p>
    <w:p w:rsidR="007F0A26" w:rsidRPr="00052200" w:rsidRDefault="007F0A26" w:rsidP="00025959">
      <w:pPr>
        <w:spacing w:line="240" w:lineRule="auto"/>
        <w:ind w:firstLine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2. Согласовать дату и место проведения мероприятия.</w:t>
      </w:r>
    </w:p>
    <w:p w:rsidR="007F0A26" w:rsidRPr="00052200" w:rsidRDefault="007F0A26" w:rsidP="00025959">
      <w:pPr>
        <w:spacing w:line="240" w:lineRule="auto"/>
        <w:ind w:firstLine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3. Подготовить для проведения мероприятия помещение, вмещающее ожидаемое количество слушателей, оборудование (проектор, экран, компьютер или ноутбук), информационные носители (ролл-</w:t>
      </w:r>
      <w:proofErr w:type="spellStart"/>
      <w:r w:rsidRPr="00052200">
        <w:rPr>
          <w:rFonts w:ascii="Times New Roman" w:hAnsi="Times New Roman"/>
          <w:iCs/>
          <w:sz w:val="24"/>
          <w:szCs w:val="24"/>
        </w:rPr>
        <w:t>апы</w:t>
      </w:r>
      <w:proofErr w:type="spellEnd"/>
      <w:r w:rsidRPr="00052200">
        <w:rPr>
          <w:rFonts w:ascii="Times New Roman" w:hAnsi="Times New Roman"/>
          <w:iCs/>
          <w:sz w:val="24"/>
          <w:szCs w:val="24"/>
        </w:rPr>
        <w:t>, плакаты, брошюры, памятки и т.д.)</w:t>
      </w:r>
      <w:r>
        <w:rPr>
          <w:rFonts w:ascii="Times New Roman" w:hAnsi="Times New Roman"/>
          <w:iCs/>
          <w:sz w:val="24"/>
          <w:szCs w:val="24"/>
        </w:rPr>
        <w:t xml:space="preserve"> или площадку (в случае проведения мероприятия на открытом воздухе)</w:t>
      </w:r>
      <w:r w:rsidRPr="00052200">
        <w:rPr>
          <w:rFonts w:ascii="Times New Roman" w:hAnsi="Times New Roman"/>
          <w:iCs/>
          <w:sz w:val="24"/>
          <w:szCs w:val="24"/>
        </w:rPr>
        <w:t>.</w:t>
      </w:r>
    </w:p>
    <w:p w:rsidR="007F0A26" w:rsidRPr="00052200" w:rsidRDefault="007F0A26" w:rsidP="00025959">
      <w:pPr>
        <w:spacing w:line="240" w:lineRule="auto"/>
        <w:ind w:firstLine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4. До проведения мероприятия проверить наличие действующего сертификата о прохождении онлайн-курса РУСАДА.</w:t>
      </w:r>
    </w:p>
    <w:p w:rsidR="007F0A26" w:rsidRPr="00052200" w:rsidRDefault="007F0A26" w:rsidP="00025959">
      <w:pPr>
        <w:spacing w:line="240" w:lineRule="auto"/>
        <w:ind w:firstLine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5. Провести мероприятие, организовать проверку знаний по итогам мероприятия. Раздать участникам анонимные анкеты обратной связи.</w:t>
      </w:r>
    </w:p>
    <w:p w:rsidR="007F0A26" w:rsidRPr="00052200" w:rsidRDefault="007F0A26" w:rsidP="00025959">
      <w:pPr>
        <w:spacing w:line="240" w:lineRule="auto"/>
        <w:ind w:firstLine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6. Предоставить отчет о проведении мероприятия в ГАУ ЦСП ПО (с приложенными фотографиями с мероприятия) по электронному адресу: </w:t>
      </w:r>
      <w:hyperlink r:id="rId10" w:history="1">
        <w:r w:rsidRPr="00052200">
          <w:rPr>
            <w:rStyle w:val="a5"/>
            <w:rFonts w:ascii="Times New Roman" w:hAnsi="Times New Roman"/>
            <w:i/>
            <w:iCs/>
            <w:sz w:val="24"/>
            <w:szCs w:val="24"/>
          </w:rPr>
          <w:t>shvsmpenza@mail.ru</w:t>
        </w:r>
      </w:hyperlink>
      <w:r w:rsidRPr="00052200">
        <w:rPr>
          <w:rFonts w:ascii="Times New Roman" w:hAnsi="Times New Roman"/>
          <w:i/>
          <w:iCs/>
          <w:sz w:val="24"/>
          <w:szCs w:val="24"/>
        </w:rPr>
        <w:t xml:space="preserve"> (с пометкой «Антидопинг»)</w:t>
      </w:r>
      <w:r w:rsidRPr="00052200">
        <w:rPr>
          <w:rFonts w:ascii="Times New Roman" w:hAnsi="Times New Roman"/>
          <w:iCs/>
          <w:sz w:val="24"/>
          <w:szCs w:val="24"/>
        </w:rPr>
        <w:t>.</w:t>
      </w:r>
    </w:p>
    <w:p w:rsidR="007F0A26" w:rsidRDefault="007F0A26" w:rsidP="00025959">
      <w:pPr>
        <w:spacing w:line="240" w:lineRule="auto"/>
        <w:ind w:firstLine="540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7. С</w:t>
      </w:r>
      <w:r w:rsidRPr="00052200">
        <w:rPr>
          <w:rFonts w:ascii="Times New Roman" w:hAnsi="Times New Roman"/>
          <w:iCs/>
          <w:sz w:val="24"/>
          <w:szCs w:val="24"/>
        </w:rPr>
        <w:t xml:space="preserve">корректировать </w:t>
      </w:r>
      <w:r>
        <w:rPr>
          <w:rFonts w:ascii="Times New Roman" w:hAnsi="Times New Roman"/>
          <w:iCs/>
          <w:sz w:val="24"/>
          <w:szCs w:val="24"/>
        </w:rPr>
        <w:t>проведение дальнейших мероприятий</w:t>
      </w:r>
      <w:r w:rsidRPr="00052200">
        <w:rPr>
          <w:rFonts w:ascii="Times New Roman" w:hAnsi="Times New Roman"/>
          <w:iCs/>
          <w:sz w:val="24"/>
          <w:szCs w:val="24"/>
        </w:rPr>
        <w:t xml:space="preserve"> с учетом полученных отзывов. В случае </w:t>
      </w:r>
      <w:r>
        <w:rPr>
          <w:rFonts w:ascii="Times New Roman" w:hAnsi="Times New Roman"/>
          <w:iCs/>
          <w:sz w:val="24"/>
          <w:szCs w:val="24"/>
        </w:rPr>
        <w:t xml:space="preserve">возникновения </w:t>
      </w:r>
      <w:r w:rsidRPr="00052200">
        <w:rPr>
          <w:rFonts w:ascii="Times New Roman" w:hAnsi="Times New Roman"/>
          <w:iCs/>
          <w:sz w:val="24"/>
          <w:szCs w:val="24"/>
        </w:rPr>
        <w:t>вопросов обратиться к специалисту по антидопинговому обеспечению ГАУ ЦСП ПО за консультацией.</w:t>
      </w:r>
    </w:p>
    <w:p w:rsidR="007F0A26" w:rsidRPr="00052200" w:rsidRDefault="007F0A26" w:rsidP="00025959">
      <w:pPr>
        <w:spacing w:line="240" w:lineRule="auto"/>
        <w:ind w:firstLine="540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7F0A26" w:rsidRPr="00052200" w:rsidRDefault="007F0A26" w:rsidP="00025959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052200">
        <w:rPr>
          <w:rFonts w:ascii="Times New Roman" w:hAnsi="Times New Roman"/>
          <w:b/>
          <w:iCs/>
          <w:sz w:val="24"/>
          <w:szCs w:val="24"/>
        </w:rPr>
        <w:lastRenderedPageBreak/>
        <w:t xml:space="preserve">1.3. </w:t>
      </w:r>
      <w:r>
        <w:rPr>
          <w:rFonts w:ascii="Times New Roman" w:hAnsi="Times New Roman"/>
          <w:b/>
          <w:iCs/>
          <w:sz w:val="24"/>
          <w:szCs w:val="24"/>
        </w:rPr>
        <w:t>Функционирование</w:t>
      </w:r>
      <w:r w:rsidRPr="00052200">
        <w:rPr>
          <w:rFonts w:ascii="Times New Roman" w:hAnsi="Times New Roman"/>
          <w:b/>
          <w:iCs/>
          <w:sz w:val="24"/>
          <w:szCs w:val="24"/>
        </w:rPr>
        <w:t xml:space="preserve"> раздела «Антидопинг» на сайте организации</w:t>
      </w:r>
    </w:p>
    <w:p w:rsidR="007F0A26" w:rsidRPr="00052200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F451C9">
        <w:rPr>
          <w:rFonts w:ascii="Times New Roman" w:hAnsi="Times New Roman"/>
          <w:iCs/>
          <w:sz w:val="24"/>
          <w:szCs w:val="24"/>
        </w:rPr>
        <w:t xml:space="preserve">Нормативы Российского антидопингового агентства «РУСАДА» предусматривают </w:t>
      </w:r>
      <w:r>
        <w:rPr>
          <w:rFonts w:ascii="Times New Roman" w:hAnsi="Times New Roman"/>
          <w:iCs/>
          <w:sz w:val="24"/>
          <w:szCs w:val="24"/>
        </w:rPr>
        <w:t>наличие</w:t>
      </w:r>
      <w:r w:rsidRPr="00F451C9">
        <w:rPr>
          <w:rFonts w:ascii="Times New Roman" w:hAnsi="Times New Roman"/>
          <w:iCs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</w:rPr>
        <w:t>систематическое функционирование</w:t>
      </w:r>
      <w:r w:rsidRPr="00F451C9">
        <w:rPr>
          <w:rFonts w:ascii="Times New Roman" w:hAnsi="Times New Roman"/>
          <w:iCs/>
          <w:sz w:val="24"/>
          <w:szCs w:val="24"/>
        </w:rPr>
        <w:t xml:space="preserve"> </w:t>
      </w:r>
      <w:r w:rsidRPr="00052200">
        <w:rPr>
          <w:rFonts w:ascii="Times New Roman" w:hAnsi="Times New Roman"/>
          <w:iCs/>
          <w:sz w:val="24"/>
          <w:szCs w:val="24"/>
        </w:rPr>
        <w:t xml:space="preserve">на сайтах организаций субъектов Российской Федерации в области физической культуры и спорта </w:t>
      </w:r>
      <w:r w:rsidRPr="00F451C9">
        <w:rPr>
          <w:rFonts w:ascii="Times New Roman" w:hAnsi="Times New Roman"/>
          <w:iCs/>
          <w:sz w:val="24"/>
          <w:szCs w:val="24"/>
        </w:rPr>
        <w:t>раздел</w:t>
      </w:r>
      <w:r>
        <w:rPr>
          <w:rFonts w:ascii="Times New Roman" w:hAnsi="Times New Roman"/>
          <w:iCs/>
          <w:sz w:val="24"/>
          <w:szCs w:val="24"/>
        </w:rPr>
        <w:t>а</w:t>
      </w:r>
      <w:r w:rsidRPr="00052200">
        <w:rPr>
          <w:rFonts w:ascii="Times New Roman" w:hAnsi="Times New Roman"/>
          <w:iCs/>
          <w:sz w:val="24"/>
          <w:szCs w:val="24"/>
        </w:rPr>
        <w:t xml:space="preserve"> «Антидопинг»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F0A26" w:rsidRPr="00052200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Для антидопингового информирования спортсменов, персонала спортсмена и других заинтересованных лиц необходимо разместить в разделе «Антидопинг» следующую информацию: </w:t>
      </w:r>
    </w:p>
    <w:p w:rsidR="007F0A26" w:rsidRDefault="007F0A26" w:rsidP="009B45DA">
      <w:pPr>
        <w:spacing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1. Контакты специалиста, ответственного за антидопинговое обеспечение в организации (ФИО, должност</w:t>
      </w:r>
      <w:r>
        <w:rPr>
          <w:rFonts w:ascii="Times New Roman" w:hAnsi="Times New Roman"/>
          <w:iCs/>
          <w:sz w:val="24"/>
          <w:szCs w:val="24"/>
        </w:rPr>
        <w:t>ь, телефон, электронный адрес).</w:t>
      </w:r>
    </w:p>
    <w:p w:rsidR="007F0A26" w:rsidRDefault="007F0A26" w:rsidP="009B45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2200">
        <w:rPr>
          <w:rFonts w:ascii="Times New Roman" w:hAnsi="Times New Roman"/>
          <w:sz w:val="24"/>
          <w:szCs w:val="24"/>
        </w:rPr>
        <w:t xml:space="preserve">2. Полезные ссылки: </w:t>
      </w:r>
    </w:p>
    <w:p w:rsidR="007F0A26" w:rsidRPr="009B45DA" w:rsidRDefault="007F0A26" w:rsidP="009B45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B45DA">
        <w:rPr>
          <w:rFonts w:ascii="Times New Roman" w:hAnsi="Times New Roman"/>
          <w:sz w:val="24"/>
          <w:szCs w:val="24"/>
        </w:rPr>
        <w:t xml:space="preserve">фициальный сайт РАА «РУСАДА» -  </w:t>
      </w:r>
      <w:hyperlink r:id="rId11" w:history="1">
        <w:r w:rsidRPr="009B45DA">
          <w:rPr>
            <w:rStyle w:val="a5"/>
            <w:rFonts w:ascii="Times New Roman" w:hAnsi="Times New Roman"/>
            <w:iCs/>
            <w:sz w:val="24"/>
            <w:szCs w:val="24"/>
          </w:rPr>
          <w:t>http://rusada.</w:t>
        </w:r>
        <w:proofErr w:type="spellStart"/>
        <w:r w:rsidRPr="009B45DA">
          <w:rPr>
            <w:rStyle w:val="a5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  <w:r w:rsidRPr="009B45DA">
          <w:rPr>
            <w:rStyle w:val="a5"/>
            <w:rFonts w:ascii="Times New Roman" w:hAnsi="Times New Roman"/>
            <w:iCs/>
            <w:sz w:val="24"/>
            <w:szCs w:val="24"/>
          </w:rPr>
          <w:t>/</w:t>
        </w:r>
      </w:hyperlink>
    </w:p>
    <w:p w:rsidR="007F0A26" w:rsidRPr="009B45DA" w:rsidRDefault="007F0A26" w:rsidP="009B45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B45DA">
        <w:rPr>
          <w:rFonts w:ascii="Times New Roman" w:hAnsi="Times New Roman"/>
          <w:sz w:val="24"/>
          <w:szCs w:val="24"/>
        </w:rPr>
        <w:t xml:space="preserve">бразовательный антидопинговый онлайн-курс - </w:t>
      </w:r>
      <w:hyperlink r:id="rId12" w:history="1">
        <w:r w:rsidRPr="009B45DA">
          <w:rPr>
            <w:rStyle w:val="a5"/>
            <w:rFonts w:ascii="Times New Roman" w:hAnsi="Times New Roman"/>
            <w:iCs/>
            <w:sz w:val="24"/>
            <w:szCs w:val="24"/>
          </w:rPr>
          <w:t>https://rusada.triagonal.net</w:t>
        </w:r>
      </w:hyperlink>
    </w:p>
    <w:p w:rsidR="007F0A26" w:rsidRPr="009B45DA" w:rsidRDefault="007F0A26" w:rsidP="009B45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B45DA">
        <w:rPr>
          <w:rFonts w:ascii="Times New Roman" w:hAnsi="Times New Roman"/>
          <w:sz w:val="24"/>
          <w:szCs w:val="24"/>
        </w:rPr>
        <w:t xml:space="preserve">фициальный сервис по проверке препаратов - </w:t>
      </w:r>
      <w:hyperlink r:id="rId13" w:history="1">
        <w:r w:rsidRPr="009B45DA">
          <w:rPr>
            <w:rStyle w:val="a5"/>
            <w:rFonts w:ascii="Times New Roman" w:hAnsi="Times New Roman"/>
            <w:iCs/>
            <w:sz w:val="24"/>
            <w:szCs w:val="24"/>
          </w:rPr>
          <w:t>http://list.rusada.ru/</w:t>
        </w:r>
      </w:hyperlink>
    </w:p>
    <w:p w:rsidR="007F0A26" w:rsidRPr="009B45DA" w:rsidRDefault="007F0A26" w:rsidP="009B45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9B45DA">
        <w:rPr>
          <w:rFonts w:ascii="Times New Roman" w:hAnsi="Times New Roman"/>
          <w:sz w:val="24"/>
          <w:szCs w:val="24"/>
        </w:rPr>
        <w:t xml:space="preserve">истема ADAMS - </w:t>
      </w:r>
      <w:hyperlink r:id="rId14" w:history="1">
        <w:r w:rsidRPr="009B45DA">
          <w:rPr>
            <w:rStyle w:val="a5"/>
            <w:rFonts w:ascii="Times New Roman" w:hAnsi="Times New Roman"/>
            <w:iCs/>
            <w:sz w:val="24"/>
            <w:szCs w:val="24"/>
          </w:rPr>
          <w:t>https://adams.wada-ama.org/adams/login.do?nopopup=true</w:t>
        </w:r>
      </w:hyperlink>
    </w:p>
    <w:p w:rsidR="007F0A26" w:rsidRPr="009B45DA" w:rsidRDefault="007F0A26" w:rsidP="009B45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9B45DA">
        <w:rPr>
          <w:rFonts w:ascii="Times New Roman" w:hAnsi="Times New Roman"/>
          <w:sz w:val="24"/>
          <w:szCs w:val="24"/>
        </w:rPr>
        <w:t xml:space="preserve">идео-урок «Система АДАМС: пошаговая видео-инструкция» - </w:t>
      </w:r>
      <w:hyperlink r:id="rId15" w:history="1">
        <w:r w:rsidRPr="009B45DA">
          <w:rPr>
            <w:rStyle w:val="a5"/>
            <w:rFonts w:ascii="Times New Roman" w:hAnsi="Times New Roman"/>
            <w:iCs/>
            <w:sz w:val="24"/>
            <w:szCs w:val="24"/>
          </w:rPr>
          <w:t>https://www.youtube.com/watch?v=silOSPU2qAA&amp;t</w:t>
        </w:r>
      </w:hyperlink>
    </w:p>
    <w:p w:rsidR="007F0A26" w:rsidRPr="009B45DA" w:rsidRDefault="007F0A26" w:rsidP="009B45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д</w:t>
      </w:r>
      <w:r w:rsidRPr="009B45DA">
        <w:rPr>
          <w:rFonts w:ascii="Times New Roman" w:hAnsi="Times New Roman"/>
          <w:iCs/>
          <w:sz w:val="24"/>
          <w:szCs w:val="24"/>
        </w:rPr>
        <w:t xml:space="preserve">окументы, регламентирующие антидопинговую деятельность - </w:t>
      </w:r>
      <w:hyperlink r:id="rId16" w:history="1">
        <w:r w:rsidRPr="009B45DA">
          <w:rPr>
            <w:rStyle w:val="a5"/>
            <w:rFonts w:ascii="Times New Roman" w:hAnsi="Times New Roman"/>
            <w:iCs/>
            <w:sz w:val="24"/>
            <w:szCs w:val="24"/>
          </w:rPr>
          <w:t>http://rusada.ru/documents/</w:t>
        </w:r>
      </w:hyperlink>
      <w:r w:rsidRPr="009B45DA">
        <w:rPr>
          <w:rFonts w:ascii="Times New Roman" w:hAnsi="Times New Roman"/>
          <w:iCs/>
          <w:sz w:val="24"/>
          <w:szCs w:val="24"/>
        </w:rPr>
        <w:t xml:space="preserve">   </w:t>
      </w:r>
    </w:p>
    <w:p w:rsidR="007F0A26" w:rsidRDefault="007F0A26" w:rsidP="00025959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F0A26" w:rsidRPr="00052200" w:rsidRDefault="007F0A26" w:rsidP="00025959">
      <w:pPr>
        <w:spacing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052200">
        <w:rPr>
          <w:rFonts w:ascii="Times New Roman" w:hAnsi="Times New Roman"/>
          <w:b/>
          <w:iCs/>
          <w:sz w:val="24"/>
          <w:szCs w:val="24"/>
        </w:rPr>
        <w:t>1.4. Рекомендации по прохождению онлайн-курса</w:t>
      </w:r>
    </w:p>
    <w:p w:rsidR="007F0A26" w:rsidRPr="00052200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Бесплатный образовательный онлайн-курс РУСАДА является универсальным инструментом профилактики нарушений антидопинговых правил. Целью курса является повышение осведомленности о важнейших антидопинговых темах.</w:t>
      </w:r>
    </w:p>
    <w:p w:rsidR="007F0A26" w:rsidRPr="00052200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По окончании обучения успешно прошедшим тест спортсменам/персоналу спортсмена предоставляется электронный сертификат.</w:t>
      </w:r>
    </w:p>
    <w:p w:rsidR="007F0A26" w:rsidRPr="00052200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Наличие действующего сертификата онлайн-курса РУСАДА гарантирует базовые знания у пользователей и является обязательным условием для участия в очных информационно-образовательных мероприятиях.</w:t>
      </w:r>
    </w:p>
    <w:p w:rsidR="007F0A26" w:rsidRPr="00052200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Инструкция по прохождению онлайн-курса расположена по ссылке  </w:t>
      </w:r>
      <w:hyperlink r:id="rId17" w:history="1">
        <w:r w:rsidRPr="00052200">
          <w:rPr>
            <w:rStyle w:val="a5"/>
            <w:rFonts w:ascii="Times New Roman" w:hAnsi="Times New Roman"/>
            <w:iCs/>
            <w:sz w:val="24"/>
            <w:szCs w:val="24"/>
          </w:rPr>
          <w:t>https://rusada.ru/education/online-training/</w:t>
        </w:r>
      </w:hyperlink>
      <w:r w:rsidRPr="00052200">
        <w:rPr>
          <w:rFonts w:ascii="Times New Roman" w:hAnsi="Times New Roman"/>
          <w:iCs/>
          <w:sz w:val="24"/>
          <w:szCs w:val="24"/>
        </w:rPr>
        <w:t xml:space="preserve">. </w:t>
      </w:r>
    </w:p>
    <w:p w:rsidR="00BF001C" w:rsidRDefault="00BF001C" w:rsidP="0053497C">
      <w:pPr>
        <w:spacing w:line="240" w:lineRule="auto"/>
        <w:ind w:firstLine="54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F001C" w:rsidRDefault="00BF001C" w:rsidP="0053497C">
      <w:pPr>
        <w:spacing w:line="240" w:lineRule="auto"/>
        <w:ind w:firstLine="54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F001C" w:rsidRDefault="00BF001C" w:rsidP="0053497C">
      <w:pPr>
        <w:spacing w:line="240" w:lineRule="auto"/>
        <w:ind w:firstLine="54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F001C" w:rsidRDefault="00BF001C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66A6" w:rsidRDefault="009F66A6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66A6" w:rsidRDefault="009F66A6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66A6" w:rsidRDefault="009F66A6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66A6" w:rsidRDefault="009F66A6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66A6" w:rsidRDefault="009F66A6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66A6" w:rsidRDefault="009F66A6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66A6" w:rsidRDefault="009F66A6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66A6" w:rsidRDefault="009F66A6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66A6" w:rsidRDefault="009F66A6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F66A6" w:rsidRDefault="009F66A6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64DDB" w:rsidRDefault="00B64DDB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64DDB" w:rsidRDefault="00B64DDB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64DDB" w:rsidRDefault="00B64DDB" w:rsidP="009F66A6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F001C" w:rsidRDefault="00BF001C" w:rsidP="0053497C">
      <w:pPr>
        <w:spacing w:line="240" w:lineRule="auto"/>
        <w:ind w:firstLine="54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F001C" w:rsidRPr="00052200" w:rsidRDefault="00BF001C" w:rsidP="0053497C">
      <w:pPr>
        <w:spacing w:line="240" w:lineRule="auto"/>
        <w:ind w:firstLine="54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F0A26" w:rsidRPr="00B16233" w:rsidRDefault="007F0A26" w:rsidP="0002595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Cs/>
          <w:sz w:val="40"/>
          <w:szCs w:val="40"/>
        </w:rPr>
      </w:pPr>
      <w:r w:rsidRPr="00052200">
        <w:rPr>
          <w:rFonts w:ascii="Times New Roman" w:hAnsi="Times New Roman"/>
          <w:b/>
          <w:iCs/>
          <w:sz w:val="24"/>
          <w:szCs w:val="24"/>
        </w:rPr>
        <w:lastRenderedPageBreak/>
        <w:t>КОНТРОЛЬ И МОНИТОРИНГ АНТИДОПИНГОВОЙ ДЕЯТЕЛЬНОСТИ В ОРГАНИЗАЦИЯХ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7F0A26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Контроль и мониторинг выполняемой </w:t>
      </w:r>
      <w:r>
        <w:rPr>
          <w:rFonts w:ascii="Times New Roman" w:hAnsi="Times New Roman"/>
          <w:iCs/>
          <w:sz w:val="24"/>
          <w:szCs w:val="24"/>
        </w:rPr>
        <w:t>антидопинговой</w:t>
      </w:r>
      <w:r w:rsidRPr="00052200">
        <w:rPr>
          <w:rFonts w:ascii="Times New Roman" w:hAnsi="Times New Roman"/>
          <w:iCs/>
          <w:sz w:val="24"/>
          <w:szCs w:val="24"/>
        </w:rPr>
        <w:t xml:space="preserve"> работ</w:t>
      </w:r>
      <w:r>
        <w:rPr>
          <w:rFonts w:ascii="Times New Roman" w:hAnsi="Times New Roman"/>
          <w:iCs/>
          <w:sz w:val="24"/>
          <w:szCs w:val="24"/>
        </w:rPr>
        <w:t xml:space="preserve">ы </w:t>
      </w:r>
      <w:r w:rsidRPr="00052200">
        <w:rPr>
          <w:rFonts w:ascii="Times New Roman" w:hAnsi="Times New Roman"/>
          <w:iCs/>
          <w:sz w:val="24"/>
          <w:szCs w:val="24"/>
        </w:rPr>
        <w:t xml:space="preserve">организации осуществляется посредством </w:t>
      </w:r>
      <w:r>
        <w:rPr>
          <w:rFonts w:ascii="Times New Roman" w:hAnsi="Times New Roman"/>
          <w:iCs/>
          <w:sz w:val="24"/>
          <w:szCs w:val="24"/>
        </w:rPr>
        <w:t>отсылки</w:t>
      </w:r>
      <w:r w:rsidRPr="00052200">
        <w:rPr>
          <w:rFonts w:ascii="Times New Roman" w:hAnsi="Times New Roman"/>
          <w:iCs/>
          <w:sz w:val="24"/>
          <w:szCs w:val="24"/>
        </w:rPr>
        <w:t xml:space="preserve"> специалист</w:t>
      </w:r>
      <w:r>
        <w:rPr>
          <w:rFonts w:ascii="Times New Roman" w:hAnsi="Times New Roman"/>
          <w:iCs/>
          <w:sz w:val="24"/>
          <w:szCs w:val="24"/>
        </w:rPr>
        <w:t>ом</w:t>
      </w:r>
      <w:r w:rsidRPr="00052200">
        <w:rPr>
          <w:rFonts w:ascii="Times New Roman" w:hAnsi="Times New Roman"/>
          <w:iCs/>
          <w:sz w:val="24"/>
          <w:szCs w:val="24"/>
        </w:rPr>
        <w:t xml:space="preserve"> по антидопинговому обеспечению</w:t>
      </w:r>
      <w:r>
        <w:rPr>
          <w:rFonts w:ascii="Times New Roman" w:hAnsi="Times New Roman"/>
          <w:iCs/>
          <w:sz w:val="24"/>
          <w:szCs w:val="24"/>
        </w:rPr>
        <w:t xml:space="preserve"> в ГАУ ЦСП ПО, </w:t>
      </w:r>
      <w:r w:rsidRPr="00052200">
        <w:rPr>
          <w:rFonts w:ascii="Times New Roman" w:hAnsi="Times New Roman"/>
          <w:iCs/>
          <w:sz w:val="24"/>
          <w:szCs w:val="24"/>
        </w:rPr>
        <w:t>на электронн</w:t>
      </w:r>
      <w:r>
        <w:rPr>
          <w:rFonts w:ascii="Times New Roman" w:hAnsi="Times New Roman"/>
          <w:iCs/>
          <w:sz w:val="24"/>
          <w:szCs w:val="24"/>
        </w:rPr>
        <w:t>ый</w:t>
      </w:r>
      <w:r w:rsidRPr="000522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адрес</w:t>
      </w:r>
      <w:r w:rsidRPr="00052200">
        <w:rPr>
          <w:rFonts w:ascii="Times New Roman" w:hAnsi="Times New Roman"/>
          <w:iCs/>
          <w:sz w:val="24"/>
          <w:szCs w:val="24"/>
        </w:rPr>
        <w:t xml:space="preserve"> </w:t>
      </w:r>
      <w:hyperlink r:id="rId18" w:history="1">
        <w:r w:rsidRPr="00396122">
          <w:rPr>
            <w:rStyle w:val="a5"/>
            <w:rFonts w:ascii="Times New Roman" w:hAnsi="Times New Roman"/>
            <w:iCs/>
            <w:sz w:val="24"/>
            <w:szCs w:val="24"/>
          </w:rPr>
          <w:t>shvsmpenza@mail.ru</w:t>
        </w:r>
      </w:hyperlink>
      <w:r w:rsidRPr="00052200">
        <w:rPr>
          <w:i/>
          <w:iCs/>
          <w:sz w:val="24"/>
          <w:szCs w:val="24"/>
        </w:rPr>
        <w:t xml:space="preserve"> </w:t>
      </w:r>
      <w:r w:rsidRPr="0003162D">
        <w:rPr>
          <w:rFonts w:ascii="Times New Roman" w:hAnsi="Times New Roman"/>
          <w:iCs/>
          <w:sz w:val="24"/>
          <w:szCs w:val="24"/>
        </w:rPr>
        <w:t>(с пометкой «Антидопинг») следующих форм отчётности:</w:t>
      </w:r>
    </w:p>
    <w:p w:rsidR="007F0A26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62197">
        <w:rPr>
          <w:rFonts w:ascii="Times New Roman" w:hAnsi="Times New Roman"/>
          <w:b/>
          <w:iCs/>
          <w:sz w:val="24"/>
          <w:szCs w:val="24"/>
        </w:rPr>
        <w:t>2. 1.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E62197">
        <w:rPr>
          <w:rFonts w:ascii="Times New Roman" w:hAnsi="Times New Roman"/>
          <w:b/>
          <w:iCs/>
          <w:sz w:val="24"/>
          <w:szCs w:val="24"/>
        </w:rPr>
        <w:t>план-график антидопинговых мероприятий.</w:t>
      </w:r>
    </w:p>
    <w:p w:rsidR="007F0A26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62197">
        <w:rPr>
          <w:rFonts w:ascii="Times New Roman" w:hAnsi="Times New Roman"/>
          <w:b/>
          <w:i/>
          <w:iCs/>
          <w:sz w:val="24"/>
          <w:szCs w:val="24"/>
        </w:rPr>
        <w:t>Примечание:</w:t>
      </w:r>
      <w:r>
        <w:rPr>
          <w:rFonts w:ascii="Times New Roman" w:hAnsi="Times New Roman"/>
          <w:i/>
          <w:iCs/>
          <w:sz w:val="24"/>
          <w:szCs w:val="24"/>
        </w:rPr>
        <w:t xml:space="preserve"> План-график </w:t>
      </w:r>
      <w:r w:rsidRPr="00E62197">
        <w:rPr>
          <w:rFonts w:ascii="Times New Roman" w:hAnsi="Times New Roman"/>
          <w:i/>
          <w:iCs/>
          <w:sz w:val="24"/>
          <w:szCs w:val="24"/>
        </w:rPr>
        <w:t>по форме, приведенной в Приложени</w:t>
      </w:r>
      <w:r w:rsidR="00D16216">
        <w:rPr>
          <w:rFonts w:ascii="Times New Roman" w:hAnsi="Times New Roman"/>
          <w:i/>
          <w:iCs/>
          <w:sz w:val="24"/>
          <w:szCs w:val="24"/>
        </w:rPr>
        <w:t>и</w:t>
      </w:r>
      <w:r w:rsidRPr="00E62197">
        <w:rPr>
          <w:rFonts w:ascii="Times New Roman" w:hAnsi="Times New Roman"/>
          <w:i/>
          <w:iCs/>
          <w:sz w:val="24"/>
          <w:szCs w:val="24"/>
        </w:rPr>
        <w:t xml:space="preserve"> №</w:t>
      </w:r>
      <w:r w:rsidR="00D16216">
        <w:rPr>
          <w:rFonts w:ascii="Times New Roman" w:hAnsi="Times New Roman"/>
          <w:i/>
          <w:iCs/>
          <w:sz w:val="24"/>
          <w:szCs w:val="24"/>
        </w:rPr>
        <w:t>1</w:t>
      </w:r>
      <w:r w:rsidRPr="00E62197">
        <w:rPr>
          <w:rFonts w:ascii="Times New Roman" w:hAnsi="Times New Roman"/>
          <w:i/>
          <w:iCs/>
          <w:sz w:val="24"/>
          <w:szCs w:val="24"/>
        </w:rPr>
        <w:t xml:space="preserve">, оформляется на официальном бланке и подписывается руководителем организации.  </w:t>
      </w:r>
      <w:r w:rsidRPr="00817C66">
        <w:rPr>
          <w:rFonts w:ascii="Times New Roman" w:hAnsi="Times New Roman"/>
          <w:i/>
          <w:iCs/>
          <w:sz w:val="24"/>
          <w:szCs w:val="24"/>
        </w:rPr>
        <w:t>Направляется не позже 10 декабря текущего года.</w:t>
      </w:r>
    </w:p>
    <w:p w:rsidR="007F0A26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62197">
        <w:rPr>
          <w:rFonts w:ascii="Times New Roman" w:hAnsi="Times New Roman"/>
          <w:b/>
          <w:iCs/>
          <w:sz w:val="24"/>
          <w:szCs w:val="24"/>
        </w:rPr>
        <w:t>2.2.</w:t>
      </w:r>
      <w:r w:rsidRPr="00052200">
        <w:rPr>
          <w:rFonts w:ascii="Times New Roman" w:hAnsi="Times New Roman"/>
          <w:iCs/>
          <w:sz w:val="24"/>
          <w:szCs w:val="24"/>
        </w:rPr>
        <w:t xml:space="preserve"> </w:t>
      </w:r>
      <w:r w:rsidRPr="00E62197">
        <w:rPr>
          <w:rFonts w:ascii="Times New Roman" w:hAnsi="Times New Roman"/>
          <w:b/>
          <w:iCs/>
          <w:sz w:val="24"/>
          <w:szCs w:val="24"/>
        </w:rPr>
        <w:t>ежемесячный отчет о проведенных антидопинговых мероприятиях.</w:t>
      </w:r>
    </w:p>
    <w:p w:rsidR="007F0A26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E62197">
        <w:rPr>
          <w:rFonts w:ascii="Times New Roman" w:hAnsi="Times New Roman"/>
          <w:b/>
          <w:i/>
          <w:iCs/>
          <w:sz w:val="24"/>
          <w:szCs w:val="24"/>
        </w:rPr>
        <w:t>Примечание: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62197">
        <w:rPr>
          <w:rFonts w:ascii="Times New Roman" w:hAnsi="Times New Roman"/>
          <w:i/>
          <w:iCs/>
          <w:sz w:val="24"/>
          <w:szCs w:val="24"/>
        </w:rPr>
        <w:t xml:space="preserve">отчет по форме, приведенной в Приложении №4, оформляется на официальном бланке и подписывается руководителем организации.  К документу прилагаются электронные фото (2-3 шт.) с проведенных мероприятий. Без фото документ считается недействительным. Направляется не </w:t>
      </w:r>
      <w:r w:rsidRPr="00D16216">
        <w:rPr>
          <w:rFonts w:ascii="Times New Roman" w:hAnsi="Times New Roman"/>
          <w:i/>
          <w:iCs/>
          <w:sz w:val="24"/>
          <w:szCs w:val="24"/>
        </w:rPr>
        <w:t xml:space="preserve">позже </w:t>
      </w:r>
      <w:r w:rsidR="00CE2844" w:rsidRPr="00D16216">
        <w:rPr>
          <w:rFonts w:ascii="Times New Roman" w:hAnsi="Times New Roman"/>
          <w:i/>
          <w:iCs/>
          <w:sz w:val="24"/>
          <w:szCs w:val="24"/>
        </w:rPr>
        <w:t>20</w:t>
      </w:r>
      <w:r w:rsidRPr="00D16216">
        <w:rPr>
          <w:rFonts w:ascii="Times New Roman" w:hAnsi="Times New Roman"/>
          <w:i/>
          <w:iCs/>
          <w:sz w:val="24"/>
          <w:szCs w:val="24"/>
        </w:rPr>
        <w:t xml:space="preserve"> числа текущего месяца.</w:t>
      </w:r>
    </w:p>
    <w:p w:rsidR="00D16216" w:rsidRDefault="007F0A26" w:rsidP="00E62197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D16216">
        <w:rPr>
          <w:rFonts w:ascii="Times New Roman" w:hAnsi="Times New Roman"/>
          <w:b/>
          <w:iCs/>
          <w:sz w:val="24"/>
          <w:szCs w:val="24"/>
        </w:rPr>
        <w:t xml:space="preserve">2.3. </w:t>
      </w:r>
      <w:r w:rsidR="00D16216">
        <w:rPr>
          <w:rFonts w:ascii="Times New Roman" w:hAnsi="Times New Roman"/>
          <w:b/>
          <w:iCs/>
          <w:sz w:val="24"/>
          <w:szCs w:val="24"/>
        </w:rPr>
        <w:t xml:space="preserve">ежемесячный отчет о прохождении онлайн-обучения на сайте РАА РУСАДА </w:t>
      </w:r>
    </w:p>
    <w:p w:rsidR="00F20A5A" w:rsidRDefault="00D16216" w:rsidP="00E62197">
      <w:pPr>
        <w:spacing w:line="240" w:lineRule="auto"/>
        <w:ind w:firstLine="851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16216">
        <w:rPr>
          <w:rFonts w:ascii="Times New Roman" w:hAnsi="Times New Roman"/>
          <w:b/>
          <w:i/>
          <w:iCs/>
          <w:sz w:val="24"/>
          <w:szCs w:val="24"/>
        </w:rPr>
        <w:t xml:space="preserve">Примечание: </w:t>
      </w:r>
      <w:r w:rsidR="00F20A5A" w:rsidRPr="00F20A5A">
        <w:rPr>
          <w:rFonts w:ascii="Times New Roman" w:hAnsi="Times New Roman"/>
          <w:i/>
          <w:iCs/>
          <w:sz w:val="24"/>
          <w:szCs w:val="24"/>
        </w:rPr>
        <w:t xml:space="preserve">отчет по форме, приведенной в Приложении </w:t>
      </w:r>
      <w:r w:rsidR="00F20A5A">
        <w:rPr>
          <w:rFonts w:ascii="Times New Roman" w:hAnsi="Times New Roman"/>
          <w:i/>
          <w:iCs/>
          <w:sz w:val="24"/>
          <w:szCs w:val="24"/>
        </w:rPr>
        <w:t xml:space="preserve">№5, оформляется на официальном бланке и подписывается руководителем организации. </w:t>
      </w:r>
      <w:r w:rsidR="00F20A5A" w:rsidRPr="00F20A5A">
        <w:rPr>
          <w:rFonts w:ascii="Times New Roman" w:hAnsi="Times New Roman"/>
          <w:i/>
          <w:iCs/>
          <w:sz w:val="24"/>
          <w:szCs w:val="24"/>
        </w:rPr>
        <w:t xml:space="preserve">К документу прилагаются электронные </w:t>
      </w:r>
      <w:r w:rsidR="00F20A5A">
        <w:rPr>
          <w:rFonts w:ascii="Times New Roman" w:hAnsi="Times New Roman"/>
          <w:i/>
          <w:iCs/>
          <w:sz w:val="24"/>
          <w:szCs w:val="24"/>
        </w:rPr>
        <w:t>сертификаты</w:t>
      </w:r>
      <w:r w:rsidR="00AD1B69">
        <w:rPr>
          <w:rFonts w:ascii="Times New Roman" w:hAnsi="Times New Roman"/>
          <w:i/>
          <w:iCs/>
          <w:sz w:val="24"/>
          <w:szCs w:val="24"/>
        </w:rPr>
        <w:t xml:space="preserve"> участников</w:t>
      </w:r>
      <w:r w:rsidR="00F20A5A" w:rsidRPr="00F20A5A">
        <w:rPr>
          <w:rFonts w:ascii="Times New Roman" w:hAnsi="Times New Roman"/>
          <w:i/>
          <w:iCs/>
          <w:sz w:val="24"/>
          <w:szCs w:val="24"/>
        </w:rPr>
        <w:t xml:space="preserve"> с </w:t>
      </w:r>
      <w:r w:rsidR="00F20A5A">
        <w:rPr>
          <w:rFonts w:ascii="Times New Roman" w:hAnsi="Times New Roman"/>
          <w:i/>
          <w:iCs/>
          <w:sz w:val="24"/>
          <w:szCs w:val="24"/>
        </w:rPr>
        <w:t>прошедшего онлайн-обучения</w:t>
      </w:r>
      <w:r w:rsidR="00F20A5A" w:rsidRPr="00F20A5A">
        <w:rPr>
          <w:rFonts w:ascii="Times New Roman" w:hAnsi="Times New Roman"/>
          <w:i/>
          <w:iCs/>
          <w:sz w:val="24"/>
          <w:szCs w:val="24"/>
        </w:rPr>
        <w:t xml:space="preserve">. Без </w:t>
      </w:r>
      <w:r w:rsidR="00F20A5A">
        <w:rPr>
          <w:rFonts w:ascii="Times New Roman" w:hAnsi="Times New Roman"/>
          <w:i/>
          <w:iCs/>
          <w:sz w:val="24"/>
          <w:szCs w:val="24"/>
        </w:rPr>
        <w:t>сертификатов</w:t>
      </w:r>
      <w:r w:rsidR="00F20A5A" w:rsidRPr="00F20A5A">
        <w:rPr>
          <w:rFonts w:ascii="Times New Roman" w:hAnsi="Times New Roman"/>
          <w:i/>
          <w:iCs/>
          <w:sz w:val="24"/>
          <w:szCs w:val="24"/>
        </w:rPr>
        <w:t xml:space="preserve"> документ считается недействительным. Направляется не позже </w:t>
      </w:r>
      <w:r w:rsidR="00F20A5A">
        <w:rPr>
          <w:rFonts w:ascii="Times New Roman" w:hAnsi="Times New Roman"/>
          <w:i/>
          <w:iCs/>
          <w:sz w:val="24"/>
          <w:szCs w:val="24"/>
        </w:rPr>
        <w:t>5</w:t>
      </w:r>
      <w:r w:rsidR="00AD1B69">
        <w:rPr>
          <w:rFonts w:ascii="Times New Roman" w:hAnsi="Times New Roman"/>
          <w:i/>
          <w:iCs/>
          <w:sz w:val="24"/>
          <w:szCs w:val="24"/>
        </w:rPr>
        <w:t xml:space="preserve"> числа текущего месяца </w:t>
      </w:r>
      <w:r w:rsidR="00AD1B69" w:rsidRPr="00AD1B69">
        <w:rPr>
          <w:rFonts w:ascii="Times New Roman" w:hAnsi="Times New Roman"/>
          <w:i/>
          <w:iCs/>
          <w:sz w:val="24"/>
          <w:szCs w:val="24"/>
        </w:rPr>
        <w:t>с нарастающим ежемесячным итогом</w:t>
      </w:r>
      <w:r w:rsidR="00AD1B69">
        <w:rPr>
          <w:rFonts w:ascii="Times New Roman" w:hAnsi="Times New Roman"/>
          <w:i/>
          <w:iCs/>
          <w:sz w:val="24"/>
          <w:szCs w:val="24"/>
        </w:rPr>
        <w:t>.</w:t>
      </w:r>
    </w:p>
    <w:p w:rsidR="00AD1B69" w:rsidRDefault="00AD1B69" w:rsidP="00E62197">
      <w:pPr>
        <w:spacing w:line="240" w:lineRule="auto"/>
        <w:ind w:firstLine="851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F0A26" w:rsidRDefault="007F0A26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64DDB" w:rsidRDefault="00B64DDB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64DDB" w:rsidRDefault="00B64DDB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64DDB" w:rsidRDefault="00B64DDB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BF001C" w:rsidRPr="00052200" w:rsidRDefault="00BF001C" w:rsidP="00025959">
      <w:pPr>
        <w:spacing w:line="240" w:lineRule="auto"/>
        <w:ind w:firstLine="851"/>
        <w:contextualSpacing/>
        <w:jc w:val="both"/>
        <w:rPr>
          <w:iCs/>
          <w:sz w:val="24"/>
          <w:szCs w:val="24"/>
        </w:rPr>
      </w:pPr>
    </w:p>
    <w:p w:rsidR="007F0A26" w:rsidRPr="00052200" w:rsidRDefault="007F0A26" w:rsidP="0002595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052200">
        <w:rPr>
          <w:rFonts w:ascii="Times New Roman" w:hAnsi="Times New Roman"/>
          <w:b/>
          <w:iCs/>
          <w:sz w:val="24"/>
          <w:szCs w:val="24"/>
        </w:rPr>
        <w:lastRenderedPageBreak/>
        <w:t>РЕЙТИНГ ОРГАНИЗАЦИЙ ПО ВЕДЕНИЮ АНТИДОПИНГОВОЙ ДЕЯТЕЛЬНОСТИ</w:t>
      </w:r>
    </w:p>
    <w:p w:rsidR="007F0A26" w:rsidRPr="00052200" w:rsidRDefault="007F0A26" w:rsidP="00025959">
      <w:pPr>
        <w:spacing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 xml:space="preserve">На основании предоставленных отчетов формируется рейтинг </w:t>
      </w:r>
      <w:r>
        <w:rPr>
          <w:rFonts w:ascii="Times New Roman" w:hAnsi="Times New Roman"/>
          <w:iCs/>
          <w:sz w:val="24"/>
          <w:szCs w:val="24"/>
        </w:rPr>
        <w:t>Организаций</w:t>
      </w:r>
      <w:r w:rsidRPr="00052200">
        <w:rPr>
          <w:rFonts w:ascii="Times New Roman" w:hAnsi="Times New Roman"/>
          <w:iCs/>
          <w:sz w:val="24"/>
          <w:szCs w:val="24"/>
        </w:rPr>
        <w:t xml:space="preserve"> по ведению антидопинговой деятельности</w:t>
      </w:r>
      <w:r>
        <w:rPr>
          <w:rFonts w:ascii="Times New Roman" w:hAnsi="Times New Roman"/>
          <w:iCs/>
          <w:sz w:val="24"/>
          <w:szCs w:val="24"/>
        </w:rPr>
        <w:t>, который</w:t>
      </w:r>
      <w:r w:rsidRPr="00052200">
        <w:rPr>
          <w:rFonts w:ascii="Times New Roman" w:hAnsi="Times New Roman"/>
          <w:iCs/>
          <w:sz w:val="24"/>
          <w:szCs w:val="24"/>
        </w:rPr>
        <w:t xml:space="preserve"> формируется, исходя из следующих критериев:</w:t>
      </w:r>
    </w:p>
    <w:p w:rsidR="007F0A26" w:rsidRPr="00052200" w:rsidRDefault="007F0A26" w:rsidP="00025959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b/>
          <w:bCs/>
          <w:iCs/>
          <w:sz w:val="24"/>
          <w:szCs w:val="24"/>
        </w:rPr>
        <w:t>Наличие предоставленного плана-графика</w:t>
      </w:r>
      <w:r w:rsidRPr="00052200">
        <w:rPr>
          <w:rFonts w:ascii="Times New Roman" w:hAnsi="Times New Roman"/>
          <w:iCs/>
          <w:sz w:val="24"/>
          <w:szCs w:val="24"/>
        </w:rPr>
        <w:t xml:space="preserve"> (план антидопинговых информационно - образовательных мероприятий в регионе для различных целевых аудиторий). </w:t>
      </w:r>
      <w:r w:rsidRPr="00052200">
        <w:rPr>
          <w:rFonts w:ascii="Times New Roman" w:hAnsi="Times New Roman"/>
          <w:b/>
          <w:bCs/>
          <w:iCs/>
          <w:sz w:val="24"/>
          <w:szCs w:val="24"/>
        </w:rPr>
        <w:t xml:space="preserve">Данный критерий оценивается в </w:t>
      </w:r>
      <w:r w:rsidR="009F66A6">
        <w:rPr>
          <w:rFonts w:ascii="Times New Roman" w:hAnsi="Times New Roman"/>
          <w:b/>
          <w:bCs/>
          <w:iCs/>
          <w:sz w:val="24"/>
          <w:szCs w:val="24"/>
        </w:rPr>
        <w:t>28</w:t>
      </w:r>
      <w:r w:rsidRPr="00052200">
        <w:rPr>
          <w:rFonts w:ascii="Times New Roman" w:hAnsi="Times New Roman"/>
          <w:b/>
          <w:bCs/>
          <w:iCs/>
          <w:sz w:val="24"/>
          <w:szCs w:val="24"/>
        </w:rPr>
        <w:t xml:space="preserve"> баллов. </w:t>
      </w:r>
      <w:r w:rsidRPr="00052200">
        <w:rPr>
          <w:rFonts w:ascii="Times New Roman" w:hAnsi="Times New Roman"/>
          <w:iCs/>
          <w:sz w:val="24"/>
          <w:szCs w:val="24"/>
        </w:rPr>
        <w:t>План-график антидопинговых мероприятий в организации необходимо высылать ежегодно (официальным письмом) до 1 декабря года</w:t>
      </w:r>
      <w:r>
        <w:rPr>
          <w:rFonts w:ascii="Times New Roman" w:hAnsi="Times New Roman"/>
          <w:iCs/>
          <w:sz w:val="24"/>
          <w:szCs w:val="24"/>
        </w:rPr>
        <w:t>,</w:t>
      </w:r>
      <w:r w:rsidRPr="00052200">
        <w:rPr>
          <w:rFonts w:ascii="Times New Roman" w:hAnsi="Times New Roman"/>
          <w:iCs/>
          <w:sz w:val="24"/>
          <w:szCs w:val="24"/>
        </w:rPr>
        <w:t xml:space="preserve"> предшествующего</w:t>
      </w:r>
      <w:r>
        <w:rPr>
          <w:rFonts w:ascii="Times New Roman" w:hAnsi="Times New Roman"/>
          <w:iCs/>
          <w:sz w:val="24"/>
          <w:szCs w:val="24"/>
        </w:rPr>
        <w:t xml:space="preserve"> подотчётному году</w:t>
      </w:r>
      <w:r w:rsidRPr="00052200">
        <w:rPr>
          <w:rFonts w:ascii="Times New Roman" w:hAnsi="Times New Roman"/>
          <w:iCs/>
          <w:sz w:val="24"/>
          <w:szCs w:val="24"/>
        </w:rPr>
        <w:t>.</w:t>
      </w:r>
    </w:p>
    <w:p w:rsidR="007F0A26" w:rsidRPr="00052200" w:rsidRDefault="007F0A26" w:rsidP="00025959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b/>
          <w:bCs/>
          <w:iCs/>
          <w:sz w:val="24"/>
          <w:szCs w:val="24"/>
        </w:rPr>
        <w:t xml:space="preserve">Наличие ежемесячных отчетов </w:t>
      </w:r>
      <w:r w:rsidRPr="00052200">
        <w:rPr>
          <w:rFonts w:ascii="Times New Roman" w:hAnsi="Times New Roman"/>
          <w:iCs/>
          <w:sz w:val="24"/>
          <w:szCs w:val="24"/>
        </w:rPr>
        <w:t xml:space="preserve">о проведенных мероприятиях с приложением фотографий с мероприятий. </w:t>
      </w:r>
      <w:r w:rsidRPr="00052200">
        <w:rPr>
          <w:rFonts w:ascii="Times New Roman" w:hAnsi="Times New Roman"/>
          <w:b/>
          <w:bCs/>
          <w:iCs/>
          <w:sz w:val="24"/>
          <w:szCs w:val="24"/>
        </w:rPr>
        <w:t xml:space="preserve">Данный критерий оценивается в </w:t>
      </w:r>
      <w:r w:rsidR="00AD1B69">
        <w:rPr>
          <w:rFonts w:ascii="Times New Roman" w:hAnsi="Times New Roman"/>
          <w:b/>
          <w:bCs/>
          <w:iCs/>
          <w:sz w:val="24"/>
          <w:szCs w:val="24"/>
        </w:rPr>
        <w:t>12</w:t>
      </w:r>
      <w:r w:rsidRPr="00052200">
        <w:rPr>
          <w:rFonts w:ascii="Times New Roman" w:hAnsi="Times New Roman"/>
          <w:b/>
          <w:bCs/>
          <w:iCs/>
          <w:sz w:val="24"/>
          <w:szCs w:val="24"/>
        </w:rPr>
        <w:t xml:space="preserve"> баллов</w:t>
      </w:r>
      <w:r w:rsidR="00AD1B6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D1B69" w:rsidRPr="00AD1B69">
        <w:rPr>
          <w:rFonts w:ascii="Times New Roman" w:hAnsi="Times New Roman"/>
          <w:b/>
          <w:bCs/>
          <w:iCs/>
          <w:sz w:val="24"/>
          <w:szCs w:val="24"/>
        </w:rPr>
        <w:t>(по 1 баллу за каждый месяц)</w:t>
      </w:r>
      <w:r w:rsidRPr="00052200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052200">
        <w:rPr>
          <w:rFonts w:ascii="Times New Roman" w:hAnsi="Times New Roman"/>
          <w:iCs/>
          <w:sz w:val="24"/>
          <w:szCs w:val="24"/>
        </w:rPr>
        <w:t>Отчет должен содержать подтверждающие фотографии или видео (</w:t>
      </w:r>
      <w:r w:rsidRPr="00052200">
        <w:rPr>
          <w:rFonts w:ascii="Times New Roman" w:hAnsi="Times New Roman"/>
          <w:b/>
          <w:bCs/>
          <w:iCs/>
          <w:sz w:val="24"/>
          <w:szCs w:val="24"/>
        </w:rPr>
        <w:t>без отчета и приложенных к отчету фотографий мероприятия не учитываются</w:t>
      </w:r>
      <w:r w:rsidRPr="00052200">
        <w:rPr>
          <w:rFonts w:ascii="Times New Roman" w:hAnsi="Times New Roman"/>
          <w:iCs/>
          <w:sz w:val="24"/>
          <w:szCs w:val="24"/>
        </w:rPr>
        <w:t>).</w:t>
      </w:r>
    </w:p>
    <w:p w:rsidR="007F0A26" w:rsidRDefault="007F0A26" w:rsidP="00025959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052200">
        <w:rPr>
          <w:rFonts w:ascii="Times New Roman" w:hAnsi="Times New Roman"/>
          <w:b/>
          <w:bCs/>
          <w:iCs/>
          <w:sz w:val="24"/>
          <w:szCs w:val="24"/>
        </w:rPr>
        <w:t xml:space="preserve">Наличие ежемесячных отчетов </w:t>
      </w:r>
      <w:r w:rsidRPr="00052200">
        <w:rPr>
          <w:rFonts w:ascii="Times New Roman" w:hAnsi="Times New Roman"/>
          <w:iCs/>
          <w:sz w:val="24"/>
          <w:szCs w:val="24"/>
        </w:rPr>
        <w:t xml:space="preserve">о прохождении курса онлайн-обучения на сайте РАА РУСАДА спортсменами учреждения, тренерами и другими заинтересованными лицами. </w:t>
      </w:r>
      <w:r w:rsidRPr="00052200">
        <w:rPr>
          <w:rFonts w:ascii="Times New Roman" w:hAnsi="Times New Roman"/>
          <w:b/>
          <w:iCs/>
          <w:sz w:val="24"/>
          <w:szCs w:val="24"/>
        </w:rPr>
        <w:t>Данный критерий оценивается в 12 баллов (по 1 баллу за каждый месяц).</w:t>
      </w:r>
    </w:p>
    <w:p w:rsidR="007F0A26" w:rsidRPr="00052200" w:rsidRDefault="007F0A26" w:rsidP="00025959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b/>
          <w:bCs/>
          <w:iCs/>
          <w:sz w:val="24"/>
          <w:szCs w:val="24"/>
        </w:rPr>
        <w:t xml:space="preserve">Наличие раздела «Антидопинг» на сайте </w:t>
      </w:r>
      <w:r w:rsidRPr="00052200">
        <w:rPr>
          <w:rFonts w:ascii="Times New Roman" w:hAnsi="Times New Roman"/>
          <w:iCs/>
          <w:sz w:val="24"/>
          <w:szCs w:val="24"/>
        </w:rPr>
        <w:t xml:space="preserve">организации, оформленного в соответствии с рекомендациями РУСАДА. </w:t>
      </w:r>
      <w:r w:rsidRPr="00052200">
        <w:rPr>
          <w:rFonts w:ascii="Times New Roman" w:hAnsi="Times New Roman"/>
          <w:b/>
          <w:bCs/>
          <w:iCs/>
          <w:sz w:val="24"/>
          <w:szCs w:val="24"/>
        </w:rPr>
        <w:t xml:space="preserve">Данный критерий оценивается в 15 баллов. </w:t>
      </w:r>
    </w:p>
    <w:p w:rsidR="003C1639" w:rsidRDefault="003C1639" w:rsidP="00B64DDB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C1639">
        <w:rPr>
          <w:rFonts w:ascii="Times New Roman" w:hAnsi="Times New Roman"/>
          <w:b/>
          <w:iCs/>
          <w:sz w:val="24"/>
          <w:szCs w:val="24"/>
        </w:rPr>
        <w:t xml:space="preserve">Успешное прохождение мониторинга </w:t>
      </w:r>
      <w:r w:rsidRPr="003C1639">
        <w:rPr>
          <w:rFonts w:ascii="Times New Roman" w:hAnsi="Times New Roman"/>
          <w:iCs/>
          <w:sz w:val="24"/>
          <w:szCs w:val="24"/>
        </w:rPr>
        <w:t>(мониторинга проведения  запланированных информационно-образовательных антидопинговых мероприятий на соответствие положениям и принципам Международного стандарта по образованию и общероссийских антидопинговых правил). Мониторинг может проводится специалистами, ответственными за антидопинговое обеспечение в регионе (Министерство физической культуры и спорта Пензенской области, ГАУ ЦСП ПО) и принять участие в любом мероприятии из плана-графика организации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3C1639" w:rsidRDefault="003C1639" w:rsidP="00B64DDB">
      <w:pPr>
        <w:pStyle w:val="a4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 результатам прохождения мониторинга присваиваются следующие баллы:</w:t>
      </w:r>
    </w:p>
    <w:p w:rsidR="003C1639" w:rsidRDefault="003C1639" w:rsidP="00B64DDB">
      <w:pPr>
        <w:pStyle w:val="a4"/>
        <w:spacing w:line="240" w:lineRule="auto"/>
        <w:ind w:firstLine="696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B64DDB">
        <w:rPr>
          <w:rFonts w:ascii="Times New Roman" w:hAnsi="Times New Roman"/>
          <w:b/>
          <w:iCs/>
          <w:sz w:val="24"/>
          <w:szCs w:val="24"/>
        </w:rPr>
        <w:t>при неоказании содействия в проведении мониторинга</w:t>
      </w:r>
      <w:r>
        <w:rPr>
          <w:rFonts w:ascii="Times New Roman" w:hAnsi="Times New Roman"/>
          <w:iCs/>
          <w:sz w:val="24"/>
          <w:szCs w:val="24"/>
        </w:rPr>
        <w:t xml:space="preserve"> со стороны организации, осуществляющей подготовку спортивного резерва в регионе, организаторов мероприятия из рейтинга в разделе «План-график» вычитываются </w:t>
      </w:r>
      <w:r w:rsidRPr="003C1639">
        <w:rPr>
          <w:rFonts w:ascii="Times New Roman" w:hAnsi="Times New Roman"/>
          <w:b/>
          <w:iCs/>
          <w:sz w:val="24"/>
          <w:szCs w:val="24"/>
        </w:rPr>
        <w:t>14 баллов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3C1639" w:rsidRDefault="003C1639" w:rsidP="00B64DDB">
      <w:pPr>
        <w:pStyle w:val="a4"/>
        <w:spacing w:line="240" w:lineRule="auto"/>
        <w:ind w:firstLine="69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- при оказании содействия </w:t>
      </w:r>
      <w:r w:rsidR="00B64DDB">
        <w:rPr>
          <w:rFonts w:ascii="Times New Roman" w:hAnsi="Times New Roman"/>
          <w:b/>
          <w:iCs/>
          <w:sz w:val="24"/>
          <w:szCs w:val="24"/>
        </w:rPr>
        <w:t xml:space="preserve">в проведении мониторинга, но неблагоприятном результате прохождения мониторинга </w:t>
      </w:r>
      <w:r w:rsidR="00B64DDB">
        <w:rPr>
          <w:rFonts w:ascii="Times New Roman" w:hAnsi="Times New Roman"/>
          <w:iCs/>
          <w:sz w:val="24"/>
          <w:szCs w:val="24"/>
        </w:rPr>
        <w:t xml:space="preserve">из рейтинга в разделе «План-график» вычитываются </w:t>
      </w:r>
      <w:r w:rsidR="00B64DDB" w:rsidRPr="00B64DDB">
        <w:rPr>
          <w:rFonts w:ascii="Times New Roman" w:hAnsi="Times New Roman"/>
          <w:b/>
          <w:iCs/>
          <w:sz w:val="24"/>
          <w:szCs w:val="24"/>
        </w:rPr>
        <w:t>14 баллов</w:t>
      </w:r>
      <w:r w:rsidR="00B64DDB">
        <w:rPr>
          <w:rFonts w:ascii="Times New Roman" w:hAnsi="Times New Roman"/>
          <w:iCs/>
          <w:sz w:val="24"/>
          <w:szCs w:val="24"/>
        </w:rPr>
        <w:t xml:space="preserve"> </w:t>
      </w:r>
    </w:p>
    <w:p w:rsidR="00B64DDB" w:rsidRPr="00B64DDB" w:rsidRDefault="00B64DDB" w:rsidP="00B64DDB">
      <w:pPr>
        <w:pStyle w:val="a4"/>
        <w:spacing w:line="240" w:lineRule="auto"/>
        <w:ind w:firstLine="696"/>
        <w:rPr>
          <w:rFonts w:ascii="Times New Roman" w:hAnsi="Times New Roman"/>
          <w:b/>
          <w:iCs/>
          <w:sz w:val="24"/>
          <w:szCs w:val="24"/>
        </w:rPr>
        <w:sectPr w:rsidR="00B64DDB" w:rsidRPr="00B64DDB" w:rsidSect="004D7056">
          <w:footerReference w:type="default" r:id="rId1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64DDB">
        <w:rPr>
          <w:rFonts w:ascii="Times New Roman" w:hAnsi="Times New Roman"/>
          <w:b/>
          <w:iCs/>
          <w:sz w:val="24"/>
          <w:szCs w:val="24"/>
        </w:rPr>
        <w:t xml:space="preserve">- </w:t>
      </w:r>
      <w:r>
        <w:rPr>
          <w:rFonts w:ascii="Times New Roman" w:hAnsi="Times New Roman"/>
          <w:b/>
          <w:iCs/>
          <w:sz w:val="24"/>
          <w:szCs w:val="24"/>
        </w:rPr>
        <w:t xml:space="preserve">при оказании содействия в проведении мониторинга и благоприятном результате прохождения мониторинга </w:t>
      </w:r>
      <w:r w:rsidRPr="00B64DDB">
        <w:rPr>
          <w:rFonts w:ascii="Times New Roman" w:hAnsi="Times New Roman"/>
          <w:iCs/>
          <w:sz w:val="24"/>
          <w:szCs w:val="24"/>
        </w:rPr>
        <w:t>из рейтинга в разделе «План-графи»</w:t>
      </w:r>
      <w:r>
        <w:rPr>
          <w:rFonts w:ascii="Times New Roman" w:hAnsi="Times New Roman"/>
          <w:iCs/>
          <w:sz w:val="24"/>
          <w:szCs w:val="24"/>
        </w:rPr>
        <w:t xml:space="preserve"> вычитается </w:t>
      </w:r>
      <w:r w:rsidRPr="00B64DDB">
        <w:rPr>
          <w:rFonts w:ascii="Times New Roman" w:hAnsi="Times New Roman"/>
          <w:b/>
          <w:iCs/>
          <w:sz w:val="24"/>
          <w:szCs w:val="24"/>
        </w:rPr>
        <w:t>0 баллов.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3C1639" w:rsidRPr="00052200" w:rsidRDefault="003C1639" w:rsidP="00B64DDB">
      <w:pPr>
        <w:pStyle w:val="a4"/>
        <w:spacing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F0A26" w:rsidRPr="0053497C" w:rsidRDefault="007F0A26" w:rsidP="00AA4622">
      <w:pPr>
        <w:spacing w:line="360" w:lineRule="auto"/>
        <w:contextualSpacing/>
        <w:jc w:val="center"/>
        <w:rPr>
          <w:rFonts w:ascii="Times New Roman" w:hAnsi="Times New Roman"/>
          <w:b/>
          <w:iCs/>
          <w:sz w:val="32"/>
          <w:szCs w:val="32"/>
        </w:rPr>
      </w:pPr>
      <w:r w:rsidRPr="0053497C">
        <w:rPr>
          <w:rFonts w:ascii="Times New Roman" w:hAnsi="Times New Roman"/>
          <w:b/>
          <w:iCs/>
          <w:sz w:val="32"/>
          <w:szCs w:val="32"/>
        </w:rPr>
        <w:t>ПРИЛОЖЕНИЯ</w:t>
      </w:r>
    </w:p>
    <w:p w:rsidR="007F0A26" w:rsidRPr="00052200" w:rsidRDefault="007F0A26" w:rsidP="00D7609B">
      <w:pPr>
        <w:spacing w:line="360" w:lineRule="auto"/>
        <w:contextualSpacing/>
        <w:jc w:val="right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t>Приложение 1</w:t>
      </w:r>
      <w:r>
        <w:rPr>
          <w:rFonts w:ascii="Times New Roman" w:hAnsi="Times New Roman"/>
          <w:iCs/>
          <w:sz w:val="24"/>
          <w:szCs w:val="24"/>
        </w:rPr>
        <w:t>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570"/>
      </w:tblGrid>
      <w:tr w:rsidR="007F0A26" w:rsidRPr="00052200" w:rsidTr="00EE5C73">
        <w:trPr>
          <w:trHeight w:val="80"/>
          <w:jc w:val="center"/>
        </w:trPr>
        <w:tc>
          <w:tcPr>
            <w:tcW w:w="5000" w:type="pct"/>
          </w:tcPr>
          <w:p w:rsidR="007F0A26" w:rsidRPr="00385E76" w:rsidRDefault="007F0A26" w:rsidP="00385E7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</w:t>
            </w:r>
            <w:r w:rsidRPr="00052200">
              <w:rPr>
                <w:b/>
                <w:bCs/>
              </w:rPr>
              <w:t>ПЛАН</w:t>
            </w:r>
            <w:r>
              <w:rPr>
                <w:b/>
                <w:bCs/>
              </w:rPr>
              <w:t>А</w:t>
            </w:r>
            <w:r w:rsidRPr="00052200">
              <w:rPr>
                <w:b/>
                <w:bCs/>
              </w:rPr>
              <w:t>-ГРАФИК</w:t>
            </w:r>
            <w:r>
              <w:rPr>
                <w:b/>
                <w:bCs/>
              </w:rPr>
              <w:t>А</w:t>
            </w:r>
          </w:p>
        </w:tc>
      </w:tr>
      <w:tr w:rsidR="007F0A26" w:rsidRPr="00052200" w:rsidTr="00EE5C73">
        <w:trPr>
          <w:trHeight w:val="80"/>
          <w:jc w:val="center"/>
        </w:trPr>
        <w:tc>
          <w:tcPr>
            <w:tcW w:w="5000" w:type="pct"/>
          </w:tcPr>
          <w:p w:rsidR="007F0A26" w:rsidRPr="00052200" w:rsidRDefault="007F0A26" w:rsidP="00B15C83">
            <w:pPr>
              <w:pStyle w:val="Default"/>
              <w:jc w:val="center"/>
            </w:pPr>
            <w:r w:rsidRPr="00052200">
              <w:rPr>
                <w:b/>
                <w:bCs/>
              </w:rPr>
              <w:t>проведения антидопинговых мероприятий</w:t>
            </w:r>
            <w:r>
              <w:rPr>
                <w:b/>
                <w:iCs/>
              </w:rPr>
              <w:t xml:space="preserve"> в … (наименование организации)</w:t>
            </w:r>
          </w:p>
        </w:tc>
      </w:tr>
      <w:tr w:rsidR="007F0A26" w:rsidRPr="00052200" w:rsidTr="00EE5C73">
        <w:trPr>
          <w:trHeight w:val="80"/>
          <w:jc w:val="center"/>
        </w:trPr>
        <w:tc>
          <w:tcPr>
            <w:tcW w:w="5000" w:type="pct"/>
          </w:tcPr>
          <w:p w:rsidR="007F0A26" w:rsidRPr="00052200" w:rsidRDefault="007F0A26" w:rsidP="00B15C83">
            <w:pPr>
              <w:pStyle w:val="Default"/>
              <w:jc w:val="center"/>
            </w:pPr>
            <w:r w:rsidRPr="00052200">
              <w:rPr>
                <w:b/>
                <w:bCs/>
              </w:rPr>
              <w:t>по состоянию на "__" ____ 202_ г.</w:t>
            </w:r>
          </w:p>
        </w:tc>
      </w:tr>
    </w:tbl>
    <w:p w:rsidR="007F0A26" w:rsidRDefault="007F0A26" w:rsidP="00B15C83">
      <w:pPr>
        <w:spacing w:line="36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7F0A26" w:rsidRPr="00024AB7" w:rsidRDefault="007F0A26" w:rsidP="00B15C83">
      <w:pPr>
        <w:spacing w:line="36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024AB7">
        <w:rPr>
          <w:rFonts w:ascii="Times New Roman" w:hAnsi="Times New Roman"/>
          <w:b/>
          <w:iCs/>
          <w:sz w:val="24"/>
          <w:szCs w:val="24"/>
        </w:rPr>
        <w:t>ОСНОВНЫЕ СВЕДЕНИЯ</w:t>
      </w:r>
      <w:r>
        <w:rPr>
          <w:rFonts w:ascii="Times New Roman" w:hAnsi="Times New Roman"/>
          <w:b/>
          <w:iCs/>
          <w:sz w:val="24"/>
          <w:szCs w:val="24"/>
        </w:rPr>
        <w:t xml:space="preserve"> О СПЕЦИАЛИСТЕ, ОТВЕТСТВЕННОМ ЗА АНТИДОПИНГОВУЮ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2417"/>
        <w:gridCol w:w="2417"/>
        <w:gridCol w:w="2320"/>
      </w:tblGrid>
      <w:tr w:rsidR="007F0A26" w:rsidRPr="00052200" w:rsidTr="00EE5C73">
        <w:tc>
          <w:tcPr>
            <w:tcW w:w="1262" w:type="pct"/>
            <w:vAlign w:val="center"/>
          </w:tcPr>
          <w:p w:rsidR="007F0A26" w:rsidRPr="00052200" w:rsidRDefault="007F0A26" w:rsidP="004B0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63" w:type="pct"/>
            <w:vAlign w:val="center"/>
          </w:tcPr>
          <w:p w:rsidR="007F0A26" w:rsidRPr="00052200" w:rsidRDefault="007F0A26" w:rsidP="004B01BD">
            <w:pPr>
              <w:pStyle w:val="Default"/>
              <w:jc w:val="center"/>
            </w:pPr>
            <w:r w:rsidRPr="00052200">
              <w:rPr>
                <w:b/>
                <w:bCs/>
              </w:rPr>
              <w:t>ФИО специалиста по антидопинговому обеспечению</w:t>
            </w:r>
          </w:p>
        </w:tc>
        <w:tc>
          <w:tcPr>
            <w:tcW w:w="1263" w:type="pct"/>
            <w:vAlign w:val="center"/>
          </w:tcPr>
          <w:p w:rsidR="007F0A26" w:rsidRPr="00052200" w:rsidRDefault="007F0A26" w:rsidP="004B01BD">
            <w:pPr>
              <w:pStyle w:val="Default"/>
              <w:jc w:val="center"/>
            </w:pPr>
            <w:r w:rsidRPr="00052200">
              <w:rPr>
                <w:b/>
                <w:bCs/>
              </w:rPr>
              <w:t>Должность</w:t>
            </w:r>
          </w:p>
        </w:tc>
        <w:tc>
          <w:tcPr>
            <w:tcW w:w="1212" w:type="pct"/>
            <w:vAlign w:val="center"/>
          </w:tcPr>
          <w:p w:rsidR="007F0A26" w:rsidRPr="004B01BD" w:rsidRDefault="007F0A26" w:rsidP="004B01BD">
            <w:pPr>
              <w:pStyle w:val="Default"/>
              <w:jc w:val="center"/>
              <w:rPr>
                <w:b/>
              </w:rPr>
            </w:pPr>
            <w:r w:rsidRPr="004B01BD">
              <w:rPr>
                <w:b/>
                <w:iCs/>
              </w:rPr>
              <w:t>Контактные данные специалиста</w:t>
            </w:r>
            <w:r w:rsidR="00B64DDB">
              <w:rPr>
                <w:b/>
                <w:iCs/>
              </w:rPr>
              <w:t>, электронная почта, телефон</w:t>
            </w:r>
          </w:p>
        </w:tc>
      </w:tr>
      <w:tr w:rsidR="007F0A26" w:rsidRPr="00052200" w:rsidTr="00EE5C73">
        <w:tc>
          <w:tcPr>
            <w:tcW w:w="1262" w:type="pct"/>
          </w:tcPr>
          <w:p w:rsidR="007F0A26" w:rsidRPr="00024AB7" w:rsidRDefault="00327A9B" w:rsidP="004B0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3" w:type="pct"/>
          </w:tcPr>
          <w:p w:rsidR="007F0A26" w:rsidRPr="00052200" w:rsidRDefault="00327A9B" w:rsidP="004B0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63" w:type="pct"/>
          </w:tcPr>
          <w:p w:rsidR="007F0A26" w:rsidRPr="00052200" w:rsidRDefault="00327A9B" w:rsidP="004B0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12" w:type="pct"/>
          </w:tcPr>
          <w:p w:rsidR="007F0A26" w:rsidRPr="00052200" w:rsidRDefault="00327A9B" w:rsidP="004B0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</w:tbl>
    <w:p w:rsidR="007F0A26" w:rsidRDefault="007F0A26" w:rsidP="0045661F">
      <w:pPr>
        <w:spacing w:line="36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7F0A26" w:rsidRDefault="007F0A26" w:rsidP="00EB70E2">
      <w:pPr>
        <w:spacing w:line="36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DE7D53">
        <w:rPr>
          <w:rFonts w:ascii="Times New Roman" w:hAnsi="Times New Roman"/>
          <w:b/>
          <w:iCs/>
          <w:sz w:val="24"/>
          <w:szCs w:val="24"/>
        </w:rPr>
        <w:t>ПЛАН</w:t>
      </w:r>
      <w:r>
        <w:rPr>
          <w:rFonts w:ascii="Times New Roman" w:hAnsi="Times New Roman"/>
          <w:b/>
          <w:iCs/>
          <w:sz w:val="24"/>
          <w:szCs w:val="24"/>
        </w:rPr>
        <w:t>-ГРАФИК П</w:t>
      </w:r>
      <w:r w:rsidRPr="00DE7D53">
        <w:rPr>
          <w:rFonts w:ascii="Times New Roman" w:hAnsi="Times New Roman"/>
          <w:b/>
          <w:iCs/>
          <w:sz w:val="24"/>
          <w:szCs w:val="24"/>
        </w:rPr>
        <w:t>РОВЕД</w:t>
      </w:r>
      <w:r>
        <w:rPr>
          <w:rFonts w:ascii="Times New Roman" w:hAnsi="Times New Roman"/>
          <w:b/>
          <w:iCs/>
          <w:sz w:val="24"/>
          <w:szCs w:val="24"/>
        </w:rPr>
        <w:t>ЕНИЯ АНТИДОПИНГОВЫХ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430"/>
        <w:gridCol w:w="1636"/>
        <w:gridCol w:w="1291"/>
        <w:gridCol w:w="1345"/>
        <w:gridCol w:w="1486"/>
        <w:gridCol w:w="1095"/>
      </w:tblGrid>
      <w:tr w:rsidR="00557DAC" w:rsidRPr="00557DAC" w:rsidTr="00557DAC">
        <w:tc>
          <w:tcPr>
            <w:tcW w:w="1287" w:type="dxa"/>
            <w:shd w:val="clear" w:color="auto" w:fill="auto"/>
          </w:tcPr>
          <w:p w:rsidR="00557DAC" w:rsidRPr="00557DAC" w:rsidRDefault="00557DAC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AC">
              <w:rPr>
                <w:rFonts w:ascii="Times New Roman" w:hAnsi="Times New Roman"/>
                <w:b/>
                <w:sz w:val="20"/>
                <w:szCs w:val="20"/>
              </w:rPr>
              <w:t>Целевая аудиторий</w:t>
            </w:r>
          </w:p>
        </w:tc>
        <w:tc>
          <w:tcPr>
            <w:tcW w:w="1430" w:type="dxa"/>
            <w:shd w:val="clear" w:color="auto" w:fill="auto"/>
          </w:tcPr>
          <w:p w:rsidR="00557DAC" w:rsidRPr="00557DAC" w:rsidRDefault="00557DAC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AC">
              <w:rPr>
                <w:rFonts w:ascii="Times New Roman" w:hAnsi="Times New Roman"/>
                <w:b/>
                <w:sz w:val="20"/>
                <w:szCs w:val="20"/>
              </w:rPr>
              <w:t>Тип мероприятия</w:t>
            </w:r>
          </w:p>
        </w:tc>
        <w:tc>
          <w:tcPr>
            <w:tcW w:w="1636" w:type="dxa"/>
            <w:shd w:val="clear" w:color="auto" w:fill="auto"/>
          </w:tcPr>
          <w:p w:rsidR="00557DAC" w:rsidRDefault="00557DAC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 для освещения</w:t>
            </w:r>
          </w:p>
          <w:p w:rsidR="00557DAC" w:rsidRPr="00557DAC" w:rsidRDefault="00557DAC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7DAC">
              <w:rPr>
                <w:rFonts w:ascii="Times New Roman" w:hAnsi="Times New Roman"/>
                <w:b/>
                <w:i/>
                <w:sz w:val="18"/>
                <w:szCs w:val="18"/>
              </w:rPr>
              <w:t>(в соответствии с МСО и ОАП)</w:t>
            </w:r>
          </w:p>
        </w:tc>
        <w:tc>
          <w:tcPr>
            <w:tcW w:w="1291" w:type="dxa"/>
            <w:shd w:val="clear" w:color="auto" w:fill="auto"/>
          </w:tcPr>
          <w:p w:rsidR="00557DAC" w:rsidRPr="00557DAC" w:rsidRDefault="00557DAC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AC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345" w:type="dxa"/>
            <w:shd w:val="clear" w:color="auto" w:fill="auto"/>
          </w:tcPr>
          <w:p w:rsidR="00557DAC" w:rsidRPr="00557DAC" w:rsidRDefault="00557DAC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AC"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486" w:type="dxa"/>
            <w:shd w:val="clear" w:color="auto" w:fill="auto"/>
          </w:tcPr>
          <w:p w:rsidR="00557DAC" w:rsidRPr="00557DAC" w:rsidRDefault="00557DAC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AC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095" w:type="dxa"/>
            <w:shd w:val="clear" w:color="auto" w:fill="auto"/>
          </w:tcPr>
          <w:p w:rsidR="00557DAC" w:rsidRPr="00557DAC" w:rsidRDefault="00557DAC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DAC">
              <w:rPr>
                <w:rFonts w:ascii="Times New Roman" w:hAnsi="Times New Roman"/>
                <w:b/>
                <w:sz w:val="20"/>
                <w:szCs w:val="20"/>
              </w:rPr>
              <w:t xml:space="preserve">ФИО лектора </w:t>
            </w:r>
          </w:p>
        </w:tc>
      </w:tr>
      <w:tr w:rsidR="00327A9B" w:rsidRPr="00557DAC" w:rsidTr="00557DAC">
        <w:tc>
          <w:tcPr>
            <w:tcW w:w="1287" w:type="dxa"/>
            <w:shd w:val="clear" w:color="auto" w:fill="auto"/>
          </w:tcPr>
          <w:p w:rsidR="00327A9B" w:rsidRPr="00557DAC" w:rsidRDefault="00327A9B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327A9B" w:rsidRPr="00557DAC" w:rsidRDefault="00327A9B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327A9B" w:rsidRDefault="00327A9B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:rsidR="00327A9B" w:rsidRPr="00557DAC" w:rsidRDefault="00327A9B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327A9B" w:rsidRPr="00557DAC" w:rsidRDefault="00327A9B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6" w:type="dxa"/>
            <w:shd w:val="clear" w:color="auto" w:fill="auto"/>
          </w:tcPr>
          <w:p w:rsidR="00327A9B" w:rsidRPr="00557DAC" w:rsidRDefault="00327A9B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327A9B" w:rsidRPr="00557DAC" w:rsidRDefault="00327A9B" w:rsidP="00557DAC">
            <w:pPr>
              <w:tabs>
                <w:tab w:val="left" w:pos="7215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</w:tbl>
    <w:p w:rsidR="00557DAC" w:rsidRDefault="00557DAC" w:rsidP="00327A9B">
      <w:pPr>
        <w:spacing w:line="360" w:lineRule="auto"/>
        <w:contextualSpacing/>
        <w:rPr>
          <w:rFonts w:ascii="Times New Roman" w:hAnsi="Times New Roman"/>
          <w:b/>
          <w:iCs/>
          <w:sz w:val="24"/>
          <w:szCs w:val="24"/>
        </w:rPr>
      </w:pPr>
    </w:p>
    <w:p w:rsidR="00C876F1" w:rsidRDefault="00C876F1" w:rsidP="00327A9B">
      <w:pPr>
        <w:spacing w:line="360" w:lineRule="auto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Расшифровка колонок в таблице:</w:t>
      </w:r>
    </w:p>
    <w:p w:rsidR="00327A9B" w:rsidRDefault="00C876F1" w:rsidP="00B64DDB">
      <w:pPr>
        <w:pStyle w:val="a4"/>
        <w:numPr>
          <w:ilvl w:val="0"/>
          <w:numId w:val="21"/>
        </w:numPr>
        <w:spacing w:line="240" w:lineRule="auto"/>
        <w:ind w:left="720" w:firstLine="624"/>
        <w:jc w:val="both"/>
        <w:rPr>
          <w:rFonts w:ascii="Times New Roman" w:hAnsi="Times New Roman"/>
          <w:iCs/>
          <w:sz w:val="24"/>
          <w:szCs w:val="24"/>
        </w:rPr>
      </w:pPr>
      <w:r w:rsidRPr="00C876F1">
        <w:rPr>
          <w:rFonts w:ascii="Times New Roman" w:hAnsi="Times New Roman"/>
          <w:b/>
          <w:iCs/>
          <w:sz w:val="24"/>
          <w:szCs w:val="24"/>
        </w:rPr>
        <w:t>Целевая аудитория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327A9B" w:rsidRPr="00327A9B">
        <w:rPr>
          <w:rFonts w:ascii="Times New Roman" w:hAnsi="Times New Roman"/>
          <w:iCs/>
          <w:sz w:val="24"/>
          <w:szCs w:val="24"/>
        </w:rPr>
        <w:t>Прим</w:t>
      </w:r>
      <w:r w:rsidR="00327A9B">
        <w:rPr>
          <w:rFonts w:ascii="Times New Roman" w:hAnsi="Times New Roman"/>
          <w:iCs/>
          <w:sz w:val="24"/>
          <w:szCs w:val="24"/>
        </w:rPr>
        <w:t>еры целевых аудиторий: тренеры, спортсмены всех уровней, медицинский персонал (врачи, массажисты, психологи), родители, работники и служащие спортивных организаций, школьники (10-15 лет</w:t>
      </w:r>
      <w:r w:rsidR="00F87619">
        <w:rPr>
          <w:rFonts w:ascii="Times New Roman" w:hAnsi="Times New Roman"/>
          <w:iCs/>
          <w:sz w:val="24"/>
          <w:szCs w:val="24"/>
        </w:rPr>
        <w:t xml:space="preserve">), болельщики, любители спорта. </w:t>
      </w:r>
    </w:p>
    <w:p w:rsidR="00F87619" w:rsidRDefault="00F87619" w:rsidP="00B64DDB">
      <w:pPr>
        <w:pStyle w:val="a4"/>
        <w:numPr>
          <w:ilvl w:val="0"/>
          <w:numId w:val="21"/>
        </w:numPr>
        <w:spacing w:line="240" w:lineRule="auto"/>
        <w:ind w:left="720" w:firstLine="624"/>
        <w:jc w:val="both"/>
        <w:rPr>
          <w:rFonts w:ascii="Times New Roman" w:hAnsi="Times New Roman"/>
          <w:iCs/>
          <w:sz w:val="24"/>
          <w:szCs w:val="24"/>
        </w:rPr>
      </w:pPr>
      <w:r w:rsidRPr="00C876F1">
        <w:rPr>
          <w:rFonts w:ascii="Times New Roman" w:hAnsi="Times New Roman"/>
          <w:b/>
          <w:iCs/>
          <w:sz w:val="24"/>
          <w:szCs w:val="24"/>
        </w:rPr>
        <w:t>Типы мероприятий</w:t>
      </w:r>
      <w:r>
        <w:rPr>
          <w:rFonts w:ascii="Times New Roman" w:hAnsi="Times New Roman"/>
          <w:iCs/>
          <w:sz w:val="24"/>
          <w:szCs w:val="24"/>
        </w:rPr>
        <w:t xml:space="preserve">: семинары, </w:t>
      </w:r>
      <w:proofErr w:type="spellStart"/>
      <w:r>
        <w:rPr>
          <w:rFonts w:ascii="Times New Roman" w:hAnsi="Times New Roman"/>
          <w:iCs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антидопинговая викторина, лекции, форумы, ежегодные конференции, родительские собрания, круглые столы, уроки в школах, праздник. </w:t>
      </w:r>
    </w:p>
    <w:p w:rsidR="00F87619" w:rsidRDefault="00C876F1" w:rsidP="00B64DDB">
      <w:pPr>
        <w:pStyle w:val="a4"/>
        <w:numPr>
          <w:ilvl w:val="0"/>
          <w:numId w:val="21"/>
        </w:numPr>
        <w:spacing w:line="240" w:lineRule="auto"/>
        <w:ind w:left="720" w:firstLine="624"/>
        <w:jc w:val="both"/>
        <w:rPr>
          <w:rFonts w:ascii="Times New Roman" w:hAnsi="Times New Roman"/>
          <w:iCs/>
          <w:sz w:val="24"/>
          <w:szCs w:val="24"/>
        </w:rPr>
      </w:pPr>
      <w:r w:rsidRPr="00C876F1">
        <w:rPr>
          <w:rFonts w:ascii="Times New Roman" w:hAnsi="Times New Roman"/>
          <w:b/>
          <w:iCs/>
          <w:sz w:val="24"/>
          <w:szCs w:val="24"/>
        </w:rPr>
        <w:t>Темы для освещения (в соответствии с МСО и ОАП)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F87619">
        <w:rPr>
          <w:rFonts w:ascii="Times New Roman" w:hAnsi="Times New Roman"/>
          <w:iCs/>
          <w:sz w:val="24"/>
          <w:szCs w:val="24"/>
        </w:rPr>
        <w:t xml:space="preserve">Выбор тем должен соответствовать принципам, изложенным в Международном стандарте по Образованию и Общероссийских антидопинговых правилах. </w:t>
      </w:r>
    </w:p>
    <w:p w:rsidR="00F87619" w:rsidRDefault="00C876F1" w:rsidP="00B64DDB">
      <w:pPr>
        <w:pStyle w:val="a4"/>
        <w:numPr>
          <w:ilvl w:val="0"/>
          <w:numId w:val="21"/>
        </w:numPr>
        <w:spacing w:line="240" w:lineRule="auto"/>
        <w:ind w:left="720" w:firstLine="624"/>
        <w:jc w:val="both"/>
        <w:rPr>
          <w:rFonts w:ascii="Times New Roman" w:hAnsi="Times New Roman"/>
          <w:iCs/>
          <w:sz w:val="24"/>
          <w:szCs w:val="24"/>
        </w:rPr>
      </w:pPr>
      <w:r w:rsidRPr="00C876F1">
        <w:rPr>
          <w:rFonts w:ascii="Times New Roman" w:hAnsi="Times New Roman"/>
          <w:b/>
          <w:iCs/>
          <w:sz w:val="24"/>
          <w:szCs w:val="24"/>
        </w:rPr>
        <w:t>Дата проведения</w:t>
      </w:r>
      <w:r>
        <w:rPr>
          <w:rFonts w:ascii="Times New Roman" w:hAnsi="Times New Roman"/>
          <w:iCs/>
          <w:sz w:val="24"/>
          <w:szCs w:val="24"/>
        </w:rPr>
        <w:t xml:space="preserve">. Предполагаемая дата проведения мероприятия. </w:t>
      </w:r>
    </w:p>
    <w:p w:rsidR="00F87619" w:rsidRDefault="00C876F1" w:rsidP="00B64DDB">
      <w:pPr>
        <w:pStyle w:val="a4"/>
        <w:numPr>
          <w:ilvl w:val="0"/>
          <w:numId w:val="21"/>
        </w:numPr>
        <w:spacing w:line="240" w:lineRule="auto"/>
        <w:ind w:left="720" w:firstLine="624"/>
        <w:jc w:val="both"/>
        <w:rPr>
          <w:rFonts w:ascii="Times New Roman" w:hAnsi="Times New Roman"/>
          <w:iCs/>
          <w:sz w:val="24"/>
          <w:szCs w:val="24"/>
        </w:rPr>
      </w:pPr>
      <w:r w:rsidRPr="00C876F1">
        <w:rPr>
          <w:rFonts w:ascii="Times New Roman" w:hAnsi="Times New Roman"/>
          <w:b/>
          <w:iCs/>
          <w:sz w:val="24"/>
          <w:szCs w:val="24"/>
        </w:rPr>
        <w:t>Место проведения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F87619">
        <w:rPr>
          <w:rFonts w:ascii="Times New Roman" w:hAnsi="Times New Roman"/>
          <w:iCs/>
          <w:sz w:val="24"/>
          <w:szCs w:val="24"/>
        </w:rPr>
        <w:t xml:space="preserve">Предполагаемые места проведения мероприятия: тренировочная база, место сборов, место соревнований, школа тренеров-ВУЗы, школы, администрация, спортивные/фитнес клубы. </w:t>
      </w:r>
    </w:p>
    <w:p w:rsidR="00C876F1" w:rsidRDefault="00C876F1" w:rsidP="00B64DDB">
      <w:pPr>
        <w:pStyle w:val="a4"/>
        <w:numPr>
          <w:ilvl w:val="0"/>
          <w:numId w:val="21"/>
        </w:numPr>
        <w:spacing w:line="240" w:lineRule="auto"/>
        <w:ind w:left="720" w:firstLine="624"/>
        <w:jc w:val="both"/>
        <w:rPr>
          <w:rFonts w:ascii="Times New Roman" w:hAnsi="Times New Roman"/>
          <w:iCs/>
          <w:sz w:val="24"/>
          <w:szCs w:val="24"/>
        </w:rPr>
      </w:pPr>
      <w:r w:rsidRPr="00C876F1">
        <w:rPr>
          <w:rFonts w:ascii="Times New Roman" w:hAnsi="Times New Roman"/>
          <w:b/>
          <w:iCs/>
          <w:sz w:val="24"/>
          <w:szCs w:val="24"/>
        </w:rPr>
        <w:t>Организация</w:t>
      </w:r>
      <w:r w:rsidRPr="00C876F1">
        <w:rPr>
          <w:rFonts w:ascii="Times New Roman" w:hAnsi="Times New Roman"/>
          <w:iCs/>
          <w:sz w:val="24"/>
          <w:szCs w:val="24"/>
        </w:rPr>
        <w:t xml:space="preserve">. Организация, проводящая антидопинговое мероприятие. </w:t>
      </w:r>
    </w:p>
    <w:p w:rsidR="00A402F4" w:rsidRPr="00C876F1" w:rsidRDefault="00A402F4" w:rsidP="00B64DDB">
      <w:pPr>
        <w:pStyle w:val="a4"/>
        <w:numPr>
          <w:ilvl w:val="0"/>
          <w:numId w:val="21"/>
        </w:numPr>
        <w:spacing w:line="240" w:lineRule="auto"/>
        <w:ind w:left="720" w:firstLine="624"/>
        <w:jc w:val="both"/>
        <w:rPr>
          <w:rFonts w:ascii="Times New Roman" w:hAnsi="Times New Roman"/>
          <w:iCs/>
          <w:sz w:val="24"/>
          <w:szCs w:val="24"/>
        </w:rPr>
      </w:pPr>
      <w:r w:rsidRPr="00C876F1">
        <w:rPr>
          <w:rFonts w:ascii="Times New Roman" w:hAnsi="Times New Roman"/>
          <w:b/>
          <w:iCs/>
          <w:sz w:val="24"/>
          <w:szCs w:val="24"/>
        </w:rPr>
        <w:t>ФИО лектора</w:t>
      </w:r>
      <w:r w:rsidRPr="00C876F1">
        <w:rPr>
          <w:rFonts w:ascii="Times New Roman" w:hAnsi="Times New Roman"/>
          <w:iCs/>
          <w:sz w:val="24"/>
          <w:szCs w:val="24"/>
        </w:rPr>
        <w:t xml:space="preserve">: специалист, прошедший обучение в области антидопингового обеспечения. </w:t>
      </w:r>
    </w:p>
    <w:p w:rsidR="007F0A26" w:rsidRDefault="007F0A26" w:rsidP="00B64DDB">
      <w:pPr>
        <w:spacing w:line="36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B948B9" w:rsidRDefault="00B948B9" w:rsidP="00B64DDB">
      <w:pPr>
        <w:spacing w:line="360" w:lineRule="auto"/>
        <w:contextualSpacing/>
        <w:jc w:val="both"/>
        <w:rPr>
          <w:rFonts w:ascii="Times New Roman" w:hAnsi="Times New Roman"/>
          <w:iCs/>
          <w:sz w:val="24"/>
          <w:szCs w:val="24"/>
        </w:rPr>
        <w:sectPr w:rsidR="00B948B9" w:rsidSect="00B948B9">
          <w:footerReference w:type="default" r:id="rId2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F0A26" w:rsidRPr="00052200" w:rsidRDefault="007F0A26" w:rsidP="00BD136D">
      <w:pPr>
        <w:spacing w:line="360" w:lineRule="auto"/>
        <w:contextualSpacing/>
        <w:jc w:val="right"/>
        <w:rPr>
          <w:rFonts w:ascii="Times New Roman" w:hAnsi="Times New Roman"/>
          <w:iCs/>
          <w:sz w:val="24"/>
          <w:szCs w:val="24"/>
        </w:rPr>
      </w:pPr>
      <w:r w:rsidRPr="00052200">
        <w:rPr>
          <w:rFonts w:ascii="Times New Roman" w:hAnsi="Times New Roman"/>
          <w:iCs/>
          <w:sz w:val="24"/>
          <w:szCs w:val="24"/>
        </w:rPr>
        <w:lastRenderedPageBreak/>
        <w:t xml:space="preserve">Приложение </w:t>
      </w:r>
      <w:r w:rsidR="00251D05">
        <w:rPr>
          <w:rFonts w:ascii="Times New Roman" w:hAnsi="Times New Roman"/>
          <w:iCs/>
          <w:sz w:val="24"/>
          <w:szCs w:val="24"/>
        </w:rPr>
        <w:t>2</w:t>
      </w:r>
    </w:p>
    <w:p w:rsidR="007F0A26" w:rsidRPr="00052200" w:rsidRDefault="007F0A26" w:rsidP="00BD136D">
      <w:pPr>
        <w:spacing w:line="360" w:lineRule="auto"/>
        <w:contextualSpacing/>
        <w:jc w:val="right"/>
        <w:rPr>
          <w:rFonts w:ascii="Times New Roman" w:hAnsi="Times New Roman"/>
          <w:iCs/>
          <w:sz w:val="24"/>
          <w:szCs w:val="24"/>
        </w:rPr>
      </w:pPr>
    </w:p>
    <w:p w:rsidR="007F0A26" w:rsidRDefault="007F0A26" w:rsidP="00C410DD">
      <w:pPr>
        <w:spacing w:line="36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052200">
        <w:rPr>
          <w:rFonts w:ascii="Times New Roman" w:hAnsi="Times New Roman"/>
          <w:b/>
          <w:iCs/>
          <w:sz w:val="24"/>
          <w:szCs w:val="24"/>
        </w:rPr>
        <w:t>ПРИМЕРНЫ</w:t>
      </w:r>
      <w:r>
        <w:rPr>
          <w:rFonts w:ascii="Times New Roman" w:hAnsi="Times New Roman"/>
          <w:b/>
          <w:iCs/>
          <w:sz w:val="24"/>
          <w:szCs w:val="24"/>
        </w:rPr>
        <w:t>Й</w:t>
      </w:r>
      <w:r w:rsidRPr="00052200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ПЕРЕЧЕНЬ</w:t>
      </w:r>
      <w:r w:rsidRPr="00052200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ТЕМ ДЛЯ ПРОВЕДЕНИЯ</w:t>
      </w:r>
    </w:p>
    <w:p w:rsidR="007F0A26" w:rsidRPr="00052200" w:rsidRDefault="007F0A26" w:rsidP="00C410DD">
      <w:pPr>
        <w:spacing w:line="36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052200">
        <w:rPr>
          <w:rFonts w:ascii="Times New Roman" w:hAnsi="Times New Roman"/>
          <w:b/>
          <w:iCs/>
          <w:sz w:val="24"/>
          <w:szCs w:val="24"/>
        </w:rPr>
        <w:t>ИНФОРМАЦИОННО-ОБРАЗОВАТЕЛЬНЫХ МЕРОПРИЯТИЙ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 xml:space="preserve">Зачем в спорте нужны правила, как следят за их выполнением? </w:t>
      </w:r>
    </w:p>
    <w:p w:rsidR="00D0323A" w:rsidRPr="00D0323A" w:rsidRDefault="007F0A26" w:rsidP="00D0323A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Ответственность тренера и спортсмена за нарушение антидопингового законодательства.</w:t>
      </w:r>
    </w:p>
    <w:p w:rsidR="00D0323A" w:rsidRPr="00D0323A" w:rsidRDefault="007F0A26" w:rsidP="00D0323A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 xml:space="preserve">Как повысить результаты без допинга? </w:t>
      </w:r>
    </w:p>
    <w:p w:rsidR="007F0A26" w:rsidRPr="00D0323A" w:rsidRDefault="007F0A26" w:rsidP="00D0323A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Антидопинговые правила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Запрещенные субстанции</w:t>
      </w:r>
      <w:r w:rsidR="00D0323A" w:rsidRPr="00D0323A">
        <w:rPr>
          <w:rFonts w:ascii="Times New Roman" w:hAnsi="Times New Roman"/>
          <w:iCs/>
          <w:sz w:val="24"/>
          <w:szCs w:val="24"/>
        </w:rPr>
        <w:t xml:space="preserve"> и методы</w:t>
      </w:r>
      <w:r w:rsidRPr="00D0323A">
        <w:rPr>
          <w:rFonts w:ascii="Times New Roman" w:hAnsi="Times New Roman"/>
          <w:iCs/>
          <w:sz w:val="24"/>
          <w:szCs w:val="24"/>
        </w:rPr>
        <w:t xml:space="preserve"> 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 xml:space="preserve">Допинг и явление зависимости </w:t>
      </w:r>
    </w:p>
    <w:p w:rsidR="007F0A26" w:rsidRPr="00D0323A" w:rsidRDefault="00D0323A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12 стадий д</w:t>
      </w:r>
      <w:r w:rsidR="007F0A26" w:rsidRPr="00D0323A">
        <w:rPr>
          <w:rFonts w:ascii="Times New Roman" w:hAnsi="Times New Roman"/>
          <w:iCs/>
          <w:sz w:val="24"/>
          <w:szCs w:val="24"/>
        </w:rPr>
        <w:t xml:space="preserve">опинг-контроль 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 xml:space="preserve">Допинг и антидопинговые правила 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Проблема злоупотребления «допинговыми препаратами» вне рамок спорта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Причины и последствия применения допинга.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Процедура допинг-контроля для крови и мочи. Выборы спортсменов, создание зарегистрированных пулов тестирования и местонахождения. Роль и ответственность антидопинговой лаборатории от получения образца до доставки результата.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Права и обязанности спортсменов. Принцип «строгой ответственности». Роль и обязанности персонала спортсмена. Осуществление управления результатами. Биологический паспорт спортсмена.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Понятие и виды нарушений антидопинговых правил. Субъекты допинговых нарушений. Роль спортсменов, персонала спортсмена, родителей, клубов, спонсоров, политики, средств массовой информации и аудитории.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Последствия нарушения антидопинговых правил.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Распространенность допинга в разных видах спорта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Понятие допинга, история борьбы с допингом в спорте, общие принципы борьбы с допингом, ущерб, наносимый допингом идее спорта;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Спортивные ценности, спортивная этика, правильное спортивное поведение, важность антидопингового образования;</w:t>
      </w:r>
    </w:p>
    <w:p w:rsidR="007F0A26" w:rsidRPr="00D0323A" w:rsidRDefault="007F0A26" w:rsidP="00BD136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Международные и национальные антидопинговые организации, роль WADA в борьбе с допингом, полномочия и обязанности международных и национальных антидопинговых организаций;</w:t>
      </w:r>
    </w:p>
    <w:p w:rsidR="007F0A26" w:rsidRPr="00D0323A" w:rsidRDefault="007F0A26" w:rsidP="00C621AC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lastRenderedPageBreak/>
        <w:t xml:space="preserve">Разрешение на терапевтические использование, и порядок его получения; </w:t>
      </w:r>
    </w:p>
    <w:p w:rsidR="007F0A26" w:rsidRPr="00D0323A" w:rsidRDefault="007F0A26" w:rsidP="00C621AC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Последствия для здоровья при использовании запрещенных веществ или методов;</w:t>
      </w:r>
    </w:p>
    <w:p w:rsidR="007F0A26" w:rsidRPr="00D0323A" w:rsidRDefault="007F0A26" w:rsidP="00C621AC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 xml:space="preserve">Риск применения пищевых добавок: оценка риска и потребности; </w:t>
      </w:r>
    </w:p>
    <w:p w:rsidR="007F0A26" w:rsidRPr="00D0323A" w:rsidRDefault="007F0A26" w:rsidP="00C621AC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 xml:space="preserve">Процедуры выборы спортсменов, создание зарегистрированных пулов тестирования и местонахождения; </w:t>
      </w:r>
    </w:p>
    <w:p w:rsidR="007F0A26" w:rsidRPr="00D0323A" w:rsidRDefault="007F0A26" w:rsidP="00C621AC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D0323A">
        <w:rPr>
          <w:rFonts w:ascii="Times New Roman" w:hAnsi="Times New Roman"/>
          <w:iCs/>
          <w:sz w:val="24"/>
          <w:szCs w:val="24"/>
        </w:rPr>
        <w:t>Значение антидопингового образования, организация процесса антидопингового обеспечения в конкретной организации.</w:t>
      </w:r>
    </w:p>
    <w:p w:rsidR="009850CD" w:rsidRDefault="009850CD" w:rsidP="008C1574">
      <w:pPr>
        <w:spacing w:line="360" w:lineRule="auto"/>
        <w:contextualSpacing/>
        <w:jc w:val="center"/>
        <w:rPr>
          <w:rFonts w:ascii="Times New Roman" w:hAnsi="Times New Roman"/>
          <w:iCs/>
          <w:sz w:val="24"/>
          <w:szCs w:val="24"/>
        </w:rPr>
        <w:sectPr w:rsidR="009850CD" w:rsidSect="00B948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0A26" w:rsidRPr="00052200" w:rsidRDefault="007F0A26" w:rsidP="0007694D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220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251D05">
        <w:rPr>
          <w:rFonts w:ascii="Times New Roman" w:hAnsi="Times New Roman"/>
          <w:sz w:val="24"/>
          <w:szCs w:val="24"/>
          <w:lang w:eastAsia="ru-RU"/>
        </w:rPr>
        <w:t>3</w:t>
      </w:r>
    </w:p>
    <w:p w:rsidR="007F0A26" w:rsidRPr="00B65EE2" w:rsidRDefault="007F0A26" w:rsidP="008C1574">
      <w:pPr>
        <w:spacing w:line="36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ФОРМА ЕЖЕМЕСЯЧНОГО</w:t>
      </w:r>
      <w:r w:rsidRPr="00B65EE2">
        <w:rPr>
          <w:rFonts w:ascii="Times New Roman" w:hAnsi="Times New Roman"/>
          <w:b/>
          <w:iCs/>
          <w:sz w:val="24"/>
          <w:szCs w:val="24"/>
        </w:rPr>
        <w:t xml:space="preserve"> ОТЧЕТ</w:t>
      </w:r>
      <w:r>
        <w:rPr>
          <w:rFonts w:ascii="Times New Roman" w:hAnsi="Times New Roman"/>
          <w:b/>
          <w:iCs/>
          <w:sz w:val="24"/>
          <w:szCs w:val="24"/>
        </w:rPr>
        <w:t>А</w:t>
      </w:r>
    </w:p>
    <w:p w:rsidR="007F0A26" w:rsidRPr="00B65EE2" w:rsidRDefault="007F0A26" w:rsidP="008C1574">
      <w:pPr>
        <w:spacing w:line="36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B65EE2">
        <w:rPr>
          <w:rFonts w:ascii="Times New Roman" w:hAnsi="Times New Roman"/>
          <w:b/>
          <w:iCs/>
          <w:sz w:val="24"/>
          <w:szCs w:val="24"/>
        </w:rPr>
        <w:t xml:space="preserve">о проведении антидопинговых мероприятий в </w:t>
      </w:r>
      <w:r>
        <w:rPr>
          <w:rFonts w:ascii="Times New Roman" w:hAnsi="Times New Roman"/>
          <w:b/>
          <w:iCs/>
          <w:sz w:val="24"/>
          <w:szCs w:val="24"/>
        </w:rPr>
        <w:t>…</w:t>
      </w:r>
      <w:r w:rsidRPr="00B65EE2">
        <w:rPr>
          <w:rFonts w:ascii="Times New Roman" w:hAnsi="Times New Roman"/>
          <w:b/>
          <w:iCs/>
          <w:sz w:val="24"/>
          <w:szCs w:val="24"/>
        </w:rPr>
        <w:t xml:space="preserve"> (наименование организации)</w:t>
      </w:r>
    </w:p>
    <w:p w:rsidR="007F0A26" w:rsidRPr="00B65EE2" w:rsidRDefault="007F0A26" w:rsidP="007300B4">
      <w:pPr>
        <w:spacing w:line="36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B65EE2">
        <w:rPr>
          <w:rFonts w:ascii="Times New Roman" w:hAnsi="Times New Roman"/>
          <w:b/>
          <w:iCs/>
          <w:sz w:val="24"/>
          <w:szCs w:val="24"/>
        </w:rPr>
        <w:t>по состоянию на ______________ 2021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1989"/>
        <w:gridCol w:w="2336"/>
        <w:gridCol w:w="1680"/>
        <w:gridCol w:w="905"/>
        <w:gridCol w:w="1212"/>
        <w:gridCol w:w="852"/>
        <w:gridCol w:w="1538"/>
        <w:gridCol w:w="1878"/>
        <w:gridCol w:w="1938"/>
      </w:tblGrid>
      <w:tr w:rsidR="007F0A26" w:rsidRPr="00052200" w:rsidTr="00353207">
        <w:trPr>
          <w:trHeight w:val="623"/>
        </w:trPr>
        <w:tc>
          <w:tcPr>
            <w:tcW w:w="155" w:type="pct"/>
            <w:vMerge w:val="restart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673" w:type="pct"/>
            <w:vMerge w:val="restart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Форма и т</w:t>
            </w: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ема мероприятия</w:t>
            </w:r>
          </w:p>
        </w:tc>
        <w:tc>
          <w:tcPr>
            <w:tcW w:w="790" w:type="pct"/>
            <w:vMerge w:val="restart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Место проведения </w:t>
            </w: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я</w:t>
            </w:r>
          </w:p>
        </w:tc>
        <w:tc>
          <w:tcPr>
            <w:tcW w:w="1572" w:type="pct"/>
            <w:gridSpan w:val="4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520" w:type="pct"/>
            <w:vMerge w:val="restart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Итого участников</w:t>
            </w:r>
          </w:p>
        </w:tc>
        <w:tc>
          <w:tcPr>
            <w:tcW w:w="635" w:type="pct"/>
            <w:vMerge w:val="restart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655" w:type="pct"/>
            <w:vMerge w:val="restart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7F0A26" w:rsidRPr="00052200" w:rsidTr="00353207">
        <w:trPr>
          <w:trHeight w:val="622"/>
        </w:trPr>
        <w:tc>
          <w:tcPr>
            <w:tcW w:w="155" w:type="pct"/>
            <w:vMerge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:rsidR="007F0A26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vMerge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8" w:type="pct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Спортсмены</w:t>
            </w:r>
          </w:p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(чел.)</w:t>
            </w:r>
          </w:p>
        </w:tc>
        <w:tc>
          <w:tcPr>
            <w:tcW w:w="306" w:type="pct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Врачи</w:t>
            </w:r>
          </w:p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(чел.)</w:t>
            </w:r>
          </w:p>
        </w:tc>
        <w:tc>
          <w:tcPr>
            <w:tcW w:w="410" w:type="pct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Тренеры</w:t>
            </w:r>
          </w:p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(чел.)</w:t>
            </w:r>
          </w:p>
        </w:tc>
        <w:tc>
          <w:tcPr>
            <w:tcW w:w="288" w:type="pct"/>
          </w:tcPr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Проч.</w:t>
            </w:r>
          </w:p>
          <w:p w:rsidR="007F0A26" w:rsidRPr="00052200" w:rsidRDefault="007F0A26" w:rsidP="00353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2200">
              <w:rPr>
                <w:rFonts w:ascii="Times New Roman" w:hAnsi="Times New Roman"/>
                <w:b/>
                <w:iCs/>
                <w:sz w:val="24"/>
                <w:szCs w:val="24"/>
              </w:rPr>
              <w:t>(чел.)</w:t>
            </w:r>
          </w:p>
        </w:tc>
        <w:tc>
          <w:tcPr>
            <w:tcW w:w="520" w:type="pct"/>
            <w:vMerge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F0A26" w:rsidRPr="00052200" w:rsidTr="00353207">
        <w:tc>
          <w:tcPr>
            <w:tcW w:w="155" w:type="pct"/>
          </w:tcPr>
          <w:p w:rsidR="007F0A26" w:rsidRPr="00052200" w:rsidRDefault="007F0A26" w:rsidP="00BF0EDC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3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6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5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F0A26" w:rsidRPr="00052200" w:rsidTr="00353207">
        <w:tc>
          <w:tcPr>
            <w:tcW w:w="155" w:type="pct"/>
          </w:tcPr>
          <w:p w:rsidR="007F0A26" w:rsidRPr="00052200" w:rsidRDefault="007F0A26" w:rsidP="00BF0EDC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3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6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5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F0A26" w:rsidRPr="00052200" w:rsidTr="00353207">
        <w:tc>
          <w:tcPr>
            <w:tcW w:w="155" w:type="pct"/>
          </w:tcPr>
          <w:p w:rsidR="007F0A26" w:rsidRPr="00052200" w:rsidRDefault="007F0A26" w:rsidP="00BF0EDC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3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6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5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F0A26" w:rsidRPr="00052200" w:rsidTr="00353207">
        <w:tc>
          <w:tcPr>
            <w:tcW w:w="155" w:type="pct"/>
          </w:tcPr>
          <w:p w:rsidR="007F0A26" w:rsidRPr="00052200" w:rsidRDefault="007F0A26" w:rsidP="00BF0EDC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3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6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5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F0A26" w:rsidRPr="00052200" w:rsidTr="00353207">
        <w:tc>
          <w:tcPr>
            <w:tcW w:w="155" w:type="pct"/>
          </w:tcPr>
          <w:p w:rsidR="007F0A26" w:rsidRPr="00052200" w:rsidRDefault="007F0A26" w:rsidP="00BF0EDC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3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6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5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F0A26" w:rsidRPr="00052200" w:rsidTr="00353207">
        <w:tc>
          <w:tcPr>
            <w:tcW w:w="155" w:type="pct"/>
          </w:tcPr>
          <w:p w:rsidR="007F0A26" w:rsidRPr="00052200" w:rsidRDefault="007F0A26" w:rsidP="00BF0EDC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3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6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5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F0A26" w:rsidRPr="00052200" w:rsidTr="00353207">
        <w:tc>
          <w:tcPr>
            <w:tcW w:w="155" w:type="pct"/>
          </w:tcPr>
          <w:p w:rsidR="007F0A26" w:rsidRPr="00052200" w:rsidRDefault="007F0A26" w:rsidP="00BF0EDC">
            <w:pPr>
              <w:numPr>
                <w:ilvl w:val="0"/>
                <w:numId w:val="19"/>
              </w:num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3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6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8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0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55" w:type="pct"/>
          </w:tcPr>
          <w:p w:rsidR="007F0A26" w:rsidRPr="00052200" w:rsidRDefault="007F0A26" w:rsidP="00F5036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7F0A26" w:rsidRPr="00052200" w:rsidRDefault="007F0A26" w:rsidP="00025C58">
      <w:pPr>
        <w:spacing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:rsidR="009850CD" w:rsidRDefault="009850CD" w:rsidP="00025C58">
      <w:pPr>
        <w:spacing w:line="360" w:lineRule="auto"/>
        <w:contextualSpacing/>
        <w:rPr>
          <w:rFonts w:ascii="Times New Roman" w:hAnsi="Times New Roman"/>
          <w:iCs/>
          <w:sz w:val="24"/>
          <w:szCs w:val="24"/>
        </w:rPr>
        <w:sectPr w:rsidR="009850CD" w:rsidSect="009850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0A26" w:rsidRPr="00052200" w:rsidRDefault="007F0A26" w:rsidP="0007694D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251D05">
        <w:rPr>
          <w:rFonts w:ascii="Times New Roman" w:hAnsi="Times New Roman"/>
          <w:sz w:val="24"/>
          <w:szCs w:val="24"/>
          <w:lang w:eastAsia="ru-RU"/>
        </w:rPr>
        <w:t>4</w:t>
      </w:r>
    </w:p>
    <w:p w:rsidR="007F0A26" w:rsidRPr="00052200" w:rsidRDefault="007F0A26" w:rsidP="00564408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F7540" w:rsidRDefault="000F7540" w:rsidP="000F7540">
      <w:pPr>
        <w:autoSpaceDN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0F7540">
        <w:rPr>
          <w:rFonts w:ascii="Times New Roman" w:hAnsi="Times New Roman"/>
          <w:b/>
          <w:iCs/>
          <w:sz w:val="24"/>
          <w:szCs w:val="24"/>
          <w:lang w:eastAsia="ru-RU"/>
        </w:rPr>
        <w:t>ФОРМА ЕЖЕМЕСЯЧНОГО ОТЧЕТА</w:t>
      </w:r>
    </w:p>
    <w:p w:rsidR="007F0A26" w:rsidRPr="000F7540" w:rsidRDefault="007F0A26" w:rsidP="000F7540">
      <w:pPr>
        <w:autoSpaceDN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083586">
        <w:rPr>
          <w:rFonts w:ascii="Times New Roman" w:hAnsi="Times New Roman"/>
          <w:b/>
          <w:sz w:val="24"/>
          <w:szCs w:val="24"/>
          <w:lang w:eastAsia="ru-RU"/>
        </w:rPr>
        <w:t xml:space="preserve"> о прохождении</w:t>
      </w:r>
      <w:r w:rsidR="000F7540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083586">
        <w:rPr>
          <w:rFonts w:ascii="Times New Roman" w:hAnsi="Times New Roman"/>
          <w:b/>
          <w:sz w:val="24"/>
          <w:szCs w:val="24"/>
          <w:lang w:eastAsia="ru-RU"/>
        </w:rPr>
        <w:t>образовательного онлайн-курса на сайте РАА РУСАДА</w:t>
      </w:r>
    </w:p>
    <w:p w:rsidR="007F0A26" w:rsidRDefault="007F0A26" w:rsidP="00025C58">
      <w:pPr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3586">
        <w:rPr>
          <w:rFonts w:ascii="Times New Roman" w:hAnsi="Times New Roman"/>
          <w:b/>
          <w:sz w:val="24"/>
          <w:szCs w:val="24"/>
          <w:lang w:eastAsia="ru-RU"/>
        </w:rPr>
        <w:t>по состоянию на «__» ________ 20___ г.</w:t>
      </w:r>
    </w:p>
    <w:p w:rsidR="007F0A26" w:rsidRPr="00052200" w:rsidRDefault="007F0A26" w:rsidP="009850CD">
      <w:pPr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7F0A26" w:rsidRPr="00817C66" w:rsidTr="00F5036D">
        <w:trPr>
          <w:trHeight w:val="125"/>
        </w:trPr>
        <w:tc>
          <w:tcPr>
            <w:tcW w:w="1914" w:type="dxa"/>
            <w:vMerge w:val="restart"/>
          </w:tcPr>
          <w:p w:rsidR="007F0A26" w:rsidRPr="00817C66" w:rsidRDefault="009850CD" w:rsidP="00F50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14" w:type="dxa"/>
            <w:vMerge w:val="restart"/>
          </w:tcPr>
          <w:p w:rsidR="007F0A26" w:rsidRPr="00817C66" w:rsidRDefault="007F0A26" w:rsidP="00F50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C66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5742" w:type="dxa"/>
            <w:gridSpan w:val="3"/>
          </w:tcPr>
          <w:p w:rsidR="007F0A26" w:rsidRPr="00817C66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C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(чел.)</w:t>
            </w:r>
          </w:p>
        </w:tc>
      </w:tr>
      <w:tr w:rsidR="007F0A26" w:rsidRPr="00052200" w:rsidTr="00F5036D">
        <w:trPr>
          <w:trHeight w:val="125"/>
        </w:trPr>
        <w:tc>
          <w:tcPr>
            <w:tcW w:w="1914" w:type="dxa"/>
            <w:vMerge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817C66" w:rsidRDefault="007F0A26" w:rsidP="00F50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C66">
              <w:rPr>
                <w:rFonts w:ascii="Times New Roman" w:hAnsi="Times New Roman"/>
                <w:b/>
                <w:sz w:val="24"/>
                <w:szCs w:val="24"/>
              </w:rPr>
              <w:t>Спортсмен</w:t>
            </w:r>
          </w:p>
        </w:tc>
        <w:tc>
          <w:tcPr>
            <w:tcW w:w="1914" w:type="dxa"/>
          </w:tcPr>
          <w:p w:rsidR="007F0A26" w:rsidRPr="00817C66" w:rsidRDefault="007F0A26" w:rsidP="00F50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C66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914" w:type="dxa"/>
          </w:tcPr>
          <w:p w:rsidR="007F0A26" w:rsidRPr="00817C66" w:rsidRDefault="007F0A26" w:rsidP="00F503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C66">
              <w:rPr>
                <w:rFonts w:ascii="Times New Roman" w:hAnsi="Times New Roman"/>
                <w:b/>
                <w:sz w:val="24"/>
                <w:szCs w:val="24"/>
              </w:rPr>
              <w:t>Другие</w:t>
            </w:r>
          </w:p>
        </w:tc>
      </w:tr>
      <w:tr w:rsidR="007F0A26" w:rsidRPr="00052200" w:rsidTr="00F5036D"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A26" w:rsidRPr="00052200" w:rsidTr="00F5036D"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A26" w:rsidRPr="00052200" w:rsidTr="00F5036D"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A26" w:rsidRPr="00052200" w:rsidTr="00F5036D"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A26" w:rsidRPr="00052200" w:rsidTr="00F5036D"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A26" w:rsidRPr="00052200" w:rsidTr="00F5036D"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F0A26" w:rsidRPr="00052200" w:rsidRDefault="007F0A26" w:rsidP="00F5036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0A26" w:rsidRDefault="007F0A26" w:rsidP="00DE7D53">
      <w:pPr>
        <w:spacing w:line="360" w:lineRule="auto"/>
        <w:contextualSpacing/>
      </w:pPr>
    </w:p>
    <w:p w:rsidR="007F0A26" w:rsidRDefault="007F0A26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9850CD" w:rsidRDefault="009850CD" w:rsidP="00DE7D53">
      <w:pPr>
        <w:spacing w:line="360" w:lineRule="auto"/>
        <w:contextualSpacing/>
      </w:pPr>
    </w:p>
    <w:p w:rsidR="007F0A26" w:rsidRPr="00FA554A" w:rsidRDefault="007F0A26" w:rsidP="00F057AD">
      <w:pPr>
        <w:ind w:firstLine="851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FA554A">
        <w:rPr>
          <w:rFonts w:ascii="Times New Roman" w:hAnsi="Times New Roman"/>
          <w:b/>
          <w:iCs/>
          <w:sz w:val="24"/>
          <w:szCs w:val="24"/>
        </w:rPr>
        <w:lastRenderedPageBreak/>
        <w:t>КОНТАКТЫ СПЕЦИАЛИСТОВ, ОТВЕТСТВЕННЫХ</w:t>
      </w:r>
    </w:p>
    <w:p w:rsidR="007F0A26" w:rsidRPr="00FA554A" w:rsidRDefault="007F0A26" w:rsidP="00F057AD">
      <w:pPr>
        <w:ind w:firstLine="851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FA554A">
        <w:rPr>
          <w:rFonts w:ascii="Times New Roman" w:hAnsi="Times New Roman"/>
          <w:b/>
          <w:iCs/>
          <w:sz w:val="24"/>
          <w:szCs w:val="24"/>
        </w:rPr>
        <w:t>ЗА АНТИДОПИНГОВОЕ ОБЕСПЕЧЕНИЕ В ПЕНЗЕНСКОЙ ОБЛАСТИ:</w:t>
      </w:r>
    </w:p>
    <w:p w:rsidR="007F0A26" w:rsidRDefault="007F0A26" w:rsidP="00F057AD">
      <w:pPr>
        <w:ind w:firstLine="851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7F0A26" w:rsidRDefault="007F0A26" w:rsidP="0047479E">
      <w:pPr>
        <w:ind w:firstLine="851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p w:rsidR="007F0A26" w:rsidRPr="00AA4622" w:rsidRDefault="007F0A26" w:rsidP="0047479E">
      <w:pPr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A4622">
        <w:rPr>
          <w:rFonts w:ascii="Times New Roman" w:hAnsi="Times New Roman"/>
          <w:b/>
          <w:iCs/>
          <w:sz w:val="24"/>
          <w:szCs w:val="24"/>
        </w:rPr>
        <w:t xml:space="preserve">Контакты специалиста, ответственного за антидопинговое обеспечение в ГАУ ЦСП </w:t>
      </w:r>
      <w:proofErr w:type="gramStart"/>
      <w:r w:rsidRPr="00AA4622">
        <w:rPr>
          <w:rFonts w:ascii="Times New Roman" w:hAnsi="Times New Roman"/>
          <w:b/>
          <w:iCs/>
          <w:sz w:val="24"/>
          <w:szCs w:val="24"/>
        </w:rPr>
        <w:t>ПО</w:t>
      </w:r>
      <w:proofErr w:type="gramEnd"/>
      <w:r w:rsidRPr="00AA4622">
        <w:rPr>
          <w:rFonts w:ascii="Times New Roman" w:hAnsi="Times New Roman"/>
          <w:iCs/>
          <w:sz w:val="24"/>
          <w:szCs w:val="24"/>
        </w:rPr>
        <w:t xml:space="preserve">: </w:t>
      </w:r>
      <w:proofErr w:type="spellStart"/>
      <w:r w:rsidR="0047479E">
        <w:rPr>
          <w:rFonts w:ascii="Times New Roman" w:hAnsi="Times New Roman"/>
          <w:iCs/>
          <w:sz w:val="24"/>
          <w:szCs w:val="24"/>
        </w:rPr>
        <w:t>Нестюк</w:t>
      </w:r>
      <w:proofErr w:type="spellEnd"/>
      <w:r w:rsidR="0047479E">
        <w:rPr>
          <w:rFonts w:ascii="Times New Roman" w:hAnsi="Times New Roman"/>
          <w:iCs/>
          <w:sz w:val="24"/>
          <w:szCs w:val="24"/>
        </w:rPr>
        <w:t xml:space="preserve"> Екатерина Владимировна</w:t>
      </w:r>
      <w:r w:rsidRPr="00AA4622">
        <w:rPr>
          <w:rFonts w:ascii="Times New Roman" w:hAnsi="Times New Roman"/>
          <w:iCs/>
          <w:sz w:val="24"/>
          <w:szCs w:val="24"/>
        </w:rPr>
        <w:t xml:space="preserve">, </w:t>
      </w:r>
      <w:r w:rsidR="0047479E" w:rsidRPr="00744373">
        <w:rPr>
          <w:rFonts w:ascii="Times New Roman" w:hAnsi="Times New Roman"/>
          <w:iCs/>
          <w:sz w:val="24"/>
          <w:szCs w:val="24"/>
        </w:rPr>
        <w:t xml:space="preserve">начальник отдела координации деятельности и методического обеспечения </w:t>
      </w:r>
      <w:r w:rsidR="0047479E">
        <w:rPr>
          <w:rFonts w:ascii="Times New Roman" w:hAnsi="Times New Roman"/>
          <w:iCs/>
          <w:sz w:val="24"/>
          <w:szCs w:val="24"/>
        </w:rPr>
        <w:t xml:space="preserve">спортивных организаций </w:t>
      </w:r>
      <w:r w:rsidR="0047479E" w:rsidRPr="00AA4622">
        <w:rPr>
          <w:rFonts w:ascii="Times New Roman" w:hAnsi="Times New Roman"/>
          <w:iCs/>
          <w:sz w:val="24"/>
          <w:szCs w:val="24"/>
        </w:rPr>
        <w:t>ГАУ ЦСП ПО</w:t>
      </w:r>
      <w:r w:rsidR="0047479E">
        <w:rPr>
          <w:rFonts w:ascii="Times New Roman" w:hAnsi="Times New Roman"/>
          <w:iCs/>
          <w:sz w:val="24"/>
          <w:szCs w:val="24"/>
        </w:rPr>
        <w:t>, телефон: +7 8412 69-97-17</w:t>
      </w:r>
      <w:r w:rsidRPr="00AA4622">
        <w:rPr>
          <w:rFonts w:ascii="Times New Roman" w:hAnsi="Times New Roman"/>
          <w:iCs/>
          <w:sz w:val="24"/>
          <w:szCs w:val="24"/>
        </w:rPr>
        <w:t>, E-</w:t>
      </w:r>
      <w:proofErr w:type="spellStart"/>
      <w:r w:rsidRPr="00AA4622">
        <w:rPr>
          <w:rFonts w:ascii="Times New Roman" w:hAnsi="Times New Roman"/>
          <w:iCs/>
          <w:sz w:val="24"/>
          <w:szCs w:val="24"/>
        </w:rPr>
        <w:t>mail</w:t>
      </w:r>
      <w:proofErr w:type="spellEnd"/>
      <w:r w:rsidRPr="00AA4622">
        <w:rPr>
          <w:rFonts w:ascii="Times New Roman" w:hAnsi="Times New Roman"/>
          <w:iCs/>
          <w:sz w:val="24"/>
          <w:szCs w:val="24"/>
        </w:rPr>
        <w:t>: </w:t>
      </w:r>
      <w:hyperlink r:id="rId21" w:history="1">
        <w:r w:rsidRPr="00AA4622">
          <w:rPr>
            <w:rStyle w:val="a5"/>
            <w:rFonts w:ascii="Times New Roman" w:hAnsi="Times New Roman"/>
            <w:iCs/>
            <w:sz w:val="24"/>
            <w:szCs w:val="24"/>
          </w:rPr>
          <w:t>shvsmpenza@mail.ru</w:t>
        </w:r>
      </w:hyperlink>
      <w:r w:rsidRPr="00AA4622">
        <w:rPr>
          <w:rFonts w:ascii="Times New Roman" w:hAnsi="Times New Roman"/>
          <w:iCs/>
          <w:sz w:val="24"/>
          <w:szCs w:val="24"/>
        </w:rPr>
        <w:t xml:space="preserve"> (с пометкой «Антидопинг»)</w:t>
      </w:r>
    </w:p>
    <w:p w:rsidR="007F0A26" w:rsidRDefault="007F0A26" w:rsidP="0047479E">
      <w:pPr>
        <w:spacing w:line="360" w:lineRule="auto"/>
        <w:contextualSpacing/>
        <w:jc w:val="both"/>
      </w:pPr>
    </w:p>
    <w:p w:rsidR="007F0A26" w:rsidRDefault="007F0A26" w:rsidP="00DE7D53">
      <w:pPr>
        <w:spacing w:line="360" w:lineRule="auto"/>
        <w:contextualSpacing/>
      </w:pPr>
    </w:p>
    <w:p w:rsidR="007F0A26" w:rsidRDefault="007F0A26" w:rsidP="00DE7D53">
      <w:pPr>
        <w:spacing w:line="360" w:lineRule="auto"/>
        <w:contextualSpacing/>
      </w:pPr>
    </w:p>
    <w:p w:rsidR="007F0A26" w:rsidRDefault="007F0A26" w:rsidP="00DE7D53">
      <w:pPr>
        <w:spacing w:line="360" w:lineRule="auto"/>
        <w:contextualSpacing/>
      </w:pPr>
    </w:p>
    <w:p w:rsidR="007F0A26" w:rsidRDefault="007F0A26" w:rsidP="00DE7D53">
      <w:pPr>
        <w:spacing w:line="360" w:lineRule="auto"/>
        <w:contextualSpacing/>
      </w:pPr>
    </w:p>
    <w:p w:rsidR="007F0A26" w:rsidRDefault="007F0A26" w:rsidP="0053497C">
      <w:pPr>
        <w:spacing w:line="36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КОЛЛЕКТИВ РАЗРАБОТЧИКОВ</w:t>
      </w:r>
      <w:r w:rsidRPr="00744373">
        <w:rPr>
          <w:rFonts w:ascii="Times New Roman" w:hAnsi="Times New Roman"/>
          <w:b/>
          <w:iCs/>
          <w:sz w:val="24"/>
          <w:szCs w:val="24"/>
        </w:rPr>
        <w:t>:</w:t>
      </w:r>
      <w:r w:rsidR="0047479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7479E">
        <w:rPr>
          <w:rFonts w:ascii="Times New Roman" w:hAnsi="Times New Roman"/>
          <w:iCs/>
          <w:sz w:val="24"/>
          <w:szCs w:val="24"/>
        </w:rPr>
        <w:t xml:space="preserve">заместитель директора ГАУ ЦСП ПО </w:t>
      </w:r>
      <w:r w:rsidR="00E8447F">
        <w:rPr>
          <w:rFonts w:ascii="Times New Roman" w:hAnsi="Times New Roman"/>
          <w:iCs/>
          <w:sz w:val="24"/>
          <w:szCs w:val="24"/>
        </w:rPr>
        <w:t xml:space="preserve">        </w:t>
      </w:r>
      <w:r w:rsidR="0047479E">
        <w:rPr>
          <w:rFonts w:ascii="Times New Roman" w:hAnsi="Times New Roman"/>
          <w:iCs/>
          <w:sz w:val="24"/>
          <w:szCs w:val="24"/>
        </w:rPr>
        <w:t xml:space="preserve">Т.А. Семина; </w:t>
      </w:r>
      <w:r w:rsidRPr="0074437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744373">
        <w:rPr>
          <w:rFonts w:ascii="Times New Roman" w:hAnsi="Times New Roman"/>
          <w:iCs/>
          <w:sz w:val="24"/>
          <w:szCs w:val="24"/>
        </w:rPr>
        <w:t xml:space="preserve">начальник отдела координации деятельности и методического обеспечения </w:t>
      </w:r>
      <w:r>
        <w:rPr>
          <w:rFonts w:ascii="Times New Roman" w:hAnsi="Times New Roman"/>
          <w:iCs/>
          <w:sz w:val="24"/>
          <w:szCs w:val="24"/>
        </w:rPr>
        <w:t xml:space="preserve">спортивных организаций </w:t>
      </w:r>
      <w:r w:rsidRPr="00AA4622">
        <w:rPr>
          <w:rFonts w:ascii="Times New Roman" w:hAnsi="Times New Roman"/>
          <w:iCs/>
          <w:sz w:val="24"/>
          <w:szCs w:val="24"/>
        </w:rPr>
        <w:t>ГАУ ЦСП ПО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47479E">
        <w:rPr>
          <w:rFonts w:ascii="Times New Roman" w:hAnsi="Times New Roman"/>
          <w:iCs/>
          <w:sz w:val="24"/>
          <w:szCs w:val="24"/>
        </w:rPr>
        <w:t xml:space="preserve">Е.В. </w:t>
      </w:r>
      <w:proofErr w:type="spellStart"/>
      <w:r w:rsidR="0047479E">
        <w:rPr>
          <w:rFonts w:ascii="Times New Roman" w:hAnsi="Times New Roman"/>
          <w:iCs/>
          <w:sz w:val="24"/>
          <w:szCs w:val="24"/>
        </w:rPr>
        <w:t>Нестюк</w:t>
      </w:r>
      <w:proofErr w:type="spellEnd"/>
      <w:r w:rsidR="0047479E">
        <w:rPr>
          <w:rFonts w:ascii="Times New Roman" w:hAnsi="Times New Roman"/>
          <w:iCs/>
          <w:sz w:val="24"/>
          <w:szCs w:val="24"/>
        </w:rPr>
        <w:t>.</w:t>
      </w:r>
    </w:p>
    <w:p w:rsidR="007F0A26" w:rsidRDefault="007F0A26" w:rsidP="00744373">
      <w:pPr>
        <w:spacing w:line="360" w:lineRule="auto"/>
        <w:contextualSpacing/>
        <w:rPr>
          <w:rFonts w:ascii="Times New Roman" w:hAnsi="Times New Roman"/>
          <w:iCs/>
          <w:sz w:val="24"/>
          <w:szCs w:val="24"/>
        </w:rPr>
      </w:pPr>
    </w:p>
    <w:p w:rsidR="007F0A26" w:rsidRPr="00744373" w:rsidRDefault="007F0A26" w:rsidP="00744373">
      <w:pPr>
        <w:spacing w:line="36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Дата введения в документооборот: «</w:t>
      </w:r>
      <w:r w:rsidR="00F36E5F">
        <w:rPr>
          <w:rFonts w:ascii="Times New Roman" w:hAnsi="Times New Roman"/>
          <w:iCs/>
          <w:sz w:val="24"/>
          <w:szCs w:val="24"/>
        </w:rPr>
        <w:t>27</w:t>
      </w:r>
      <w:r>
        <w:rPr>
          <w:rFonts w:ascii="Times New Roman" w:hAnsi="Times New Roman"/>
          <w:iCs/>
          <w:sz w:val="24"/>
          <w:szCs w:val="24"/>
        </w:rPr>
        <w:t xml:space="preserve">» </w:t>
      </w:r>
      <w:r w:rsidR="00F36E5F">
        <w:rPr>
          <w:rFonts w:ascii="Times New Roman" w:hAnsi="Times New Roman"/>
          <w:iCs/>
          <w:sz w:val="24"/>
          <w:szCs w:val="24"/>
        </w:rPr>
        <w:t xml:space="preserve">января </w:t>
      </w:r>
      <w:r>
        <w:rPr>
          <w:rFonts w:ascii="Times New Roman" w:hAnsi="Times New Roman"/>
          <w:iCs/>
          <w:sz w:val="24"/>
          <w:szCs w:val="24"/>
        </w:rPr>
        <w:t xml:space="preserve"> 202</w:t>
      </w:r>
      <w:r w:rsidR="00F36E5F"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 г.</w:t>
      </w:r>
    </w:p>
    <w:sectPr w:rsidR="007F0A26" w:rsidRPr="00744373" w:rsidSect="009850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36" w:rsidRDefault="00505436" w:rsidP="0035035F">
      <w:pPr>
        <w:spacing w:after="0" w:line="240" w:lineRule="auto"/>
      </w:pPr>
      <w:r>
        <w:separator/>
      </w:r>
    </w:p>
  </w:endnote>
  <w:endnote w:type="continuationSeparator" w:id="0">
    <w:p w:rsidR="00505436" w:rsidRDefault="00505436" w:rsidP="0035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39" w:rsidRDefault="003C16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433D1">
      <w:rPr>
        <w:noProof/>
      </w:rPr>
      <w:t>8</w:t>
    </w:r>
    <w:r>
      <w:rPr>
        <w:noProof/>
      </w:rPr>
      <w:fldChar w:fldCharType="end"/>
    </w:r>
  </w:p>
  <w:p w:rsidR="003C1639" w:rsidRDefault="003C16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A6" w:rsidRDefault="009F66A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433D1">
      <w:rPr>
        <w:noProof/>
      </w:rPr>
      <w:t>14</w:t>
    </w:r>
    <w:r>
      <w:rPr>
        <w:noProof/>
      </w:rPr>
      <w:fldChar w:fldCharType="end"/>
    </w:r>
  </w:p>
  <w:p w:rsidR="009F66A6" w:rsidRDefault="009F66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36" w:rsidRDefault="00505436" w:rsidP="0035035F">
      <w:pPr>
        <w:spacing w:after="0" w:line="240" w:lineRule="auto"/>
      </w:pPr>
      <w:r>
        <w:separator/>
      </w:r>
    </w:p>
  </w:footnote>
  <w:footnote w:type="continuationSeparator" w:id="0">
    <w:p w:rsidR="00505436" w:rsidRDefault="00505436" w:rsidP="00350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E054E4"/>
    <w:multiLevelType w:val="hybridMultilevel"/>
    <w:tmpl w:val="154E67F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56DC2BB"/>
    <w:multiLevelType w:val="hybridMultilevel"/>
    <w:tmpl w:val="CC74FB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C00E8F"/>
    <w:multiLevelType w:val="hybridMultilevel"/>
    <w:tmpl w:val="42BA95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45A19CD"/>
    <w:multiLevelType w:val="multilevel"/>
    <w:tmpl w:val="CB0C1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FD6484C"/>
    <w:multiLevelType w:val="hybridMultilevel"/>
    <w:tmpl w:val="ADDC6E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18C5AAB"/>
    <w:multiLevelType w:val="hybridMultilevel"/>
    <w:tmpl w:val="50C8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213F52"/>
    <w:multiLevelType w:val="hybridMultilevel"/>
    <w:tmpl w:val="DAC8ED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2C185B"/>
    <w:multiLevelType w:val="hybridMultilevel"/>
    <w:tmpl w:val="8404F6E6"/>
    <w:lvl w:ilvl="0" w:tplc="628AC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F27E6"/>
    <w:multiLevelType w:val="hybridMultilevel"/>
    <w:tmpl w:val="BA746D10"/>
    <w:lvl w:ilvl="0" w:tplc="168A06B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6D6876"/>
    <w:multiLevelType w:val="hybridMultilevel"/>
    <w:tmpl w:val="89C6EB5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94868F0"/>
    <w:multiLevelType w:val="hybridMultilevel"/>
    <w:tmpl w:val="038A1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2DF47A7"/>
    <w:multiLevelType w:val="hybridMultilevel"/>
    <w:tmpl w:val="247C2CE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5E67301"/>
    <w:multiLevelType w:val="multilevel"/>
    <w:tmpl w:val="11F07A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3">
    <w:nsid w:val="3CCF0769"/>
    <w:multiLevelType w:val="hybridMultilevel"/>
    <w:tmpl w:val="5C1881E4"/>
    <w:lvl w:ilvl="0" w:tplc="FC6E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4C22B8"/>
    <w:multiLevelType w:val="hybridMultilevel"/>
    <w:tmpl w:val="4C0E3F6E"/>
    <w:lvl w:ilvl="0" w:tplc="8E78F6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C3C518C"/>
    <w:multiLevelType w:val="hybridMultilevel"/>
    <w:tmpl w:val="6764BC86"/>
    <w:lvl w:ilvl="0" w:tplc="8E78F6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16D037F"/>
    <w:multiLevelType w:val="hybridMultilevel"/>
    <w:tmpl w:val="AC0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FF3718"/>
    <w:multiLevelType w:val="hybridMultilevel"/>
    <w:tmpl w:val="9C94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A003D"/>
    <w:multiLevelType w:val="multilevel"/>
    <w:tmpl w:val="FBCC8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67BD169B"/>
    <w:multiLevelType w:val="hybridMultilevel"/>
    <w:tmpl w:val="F7EA7FF4"/>
    <w:lvl w:ilvl="0" w:tplc="168A0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82B1B"/>
    <w:multiLevelType w:val="hybridMultilevel"/>
    <w:tmpl w:val="DB5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20"/>
  </w:num>
  <w:num w:numId="7">
    <w:abstractNumId w:val="8"/>
  </w:num>
  <w:num w:numId="8">
    <w:abstractNumId w:val="19"/>
  </w:num>
  <w:num w:numId="9">
    <w:abstractNumId w:val="18"/>
  </w:num>
  <w:num w:numId="10">
    <w:abstractNumId w:val="5"/>
  </w:num>
  <w:num w:numId="11">
    <w:abstractNumId w:val="15"/>
  </w:num>
  <w:num w:numId="12">
    <w:abstractNumId w:val="11"/>
  </w:num>
  <w:num w:numId="13">
    <w:abstractNumId w:val="14"/>
  </w:num>
  <w:num w:numId="14">
    <w:abstractNumId w:val="4"/>
  </w:num>
  <w:num w:numId="15">
    <w:abstractNumId w:val="9"/>
  </w:num>
  <w:num w:numId="16">
    <w:abstractNumId w:val="6"/>
  </w:num>
  <w:num w:numId="17">
    <w:abstractNumId w:val="17"/>
  </w:num>
  <w:num w:numId="18">
    <w:abstractNumId w:val="16"/>
  </w:num>
  <w:num w:numId="19">
    <w:abstractNumId w:val="10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CF"/>
    <w:rsid w:val="00004D79"/>
    <w:rsid w:val="0001053D"/>
    <w:rsid w:val="00024AB7"/>
    <w:rsid w:val="00024B8B"/>
    <w:rsid w:val="00025959"/>
    <w:rsid w:val="00025A84"/>
    <w:rsid w:val="00025C58"/>
    <w:rsid w:val="0003162D"/>
    <w:rsid w:val="00052200"/>
    <w:rsid w:val="00056CEA"/>
    <w:rsid w:val="0007694D"/>
    <w:rsid w:val="00083586"/>
    <w:rsid w:val="00083D52"/>
    <w:rsid w:val="00090E6F"/>
    <w:rsid w:val="000B0718"/>
    <w:rsid w:val="000B7E88"/>
    <w:rsid w:val="000C4241"/>
    <w:rsid w:val="000E7021"/>
    <w:rsid w:val="000F7540"/>
    <w:rsid w:val="001008CC"/>
    <w:rsid w:val="00103A19"/>
    <w:rsid w:val="00110458"/>
    <w:rsid w:val="0012095E"/>
    <w:rsid w:val="001323F8"/>
    <w:rsid w:val="00143F8D"/>
    <w:rsid w:val="00155C20"/>
    <w:rsid w:val="00183A79"/>
    <w:rsid w:val="001A57E1"/>
    <w:rsid w:val="001C0AA7"/>
    <w:rsid w:val="001D2E1B"/>
    <w:rsid w:val="002067A9"/>
    <w:rsid w:val="002433D1"/>
    <w:rsid w:val="00245027"/>
    <w:rsid w:val="00246E62"/>
    <w:rsid w:val="00251D05"/>
    <w:rsid w:val="0025672D"/>
    <w:rsid w:val="00263446"/>
    <w:rsid w:val="002676C1"/>
    <w:rsid w:val="002763F0"/>
    <w:rsid w:val="002822C2"/>
    <w:rsid w:val="002A394E"/>
    <w:rsid w:val="002E6C6E"/>
    <w:rsid w:val="002F0836"/>
    <w:rsid w:val="002F51A3"/>
    <w:rsid w:val="002F5E42"/>
    <w:rsid w:val="003215AA"/>
    <w:rsid w:val="00327A9B"/>
    <w:rsid w:val="003402E7"/>
    <w:rsid w:val="0035035F"/>
    <w:rsid w:val="0035158C"/>
    <w:rsid w:val="00353207"/>
    <w:rsid w:val="003534EC"/>
    <w:rsid w:val="003627DE"/>
    <w:rsid w:val="00364F85"/>
    <w:rsid w:val="00367125"/>
    <w:rsid w:val="003719B9"/>
    <w:rsid w:val="00385E76"/>
    <w:rsid w:val="00391221"/>
    <w:rsid w:val="00396122"/>
    <w:rsid w:val="003A4BDE"/>
    <w:rsid w:val="003C1639"/>
    <w:rsid w:val="003C36FC"/>
    <w:rsid w:val="003C7165"/>
    <w:rsid w:val="003D17A9"/>
    <w:rsid w:val="003E01A5"/>
    <w:rsid w:val="00416B57"/>
    <w:rsid w:val="0043408B"/>
    <w:rsid w:val="0045661F"/>
    <w:rsid w:val="004574DA"/>
    <w:rsid w:val="0047479E"/>
    <w:rsid w:val="004843F1"/>
    <w:rsid w:val="004957A0"/>
    <w:rsid w:val="004B01BD"/>
    <w:rsid w:val="004B3B86"/>
    <w:rsid w:val="004D7056"/>
    <w:rsid w:val="004F1841"/>
    <w:rsid w:val="00500C79"/>
    <w:rsid w:val="00501BEC"/>
    <w:rsid w:val="00505436"/>
    <w:rsid w:val="005225AD"/>
    <w:rsid w:val="00525731"/>
    <w:rsid w:val="0053497C"/>
    <w:rsid w:val="00557DAC"/>
    <w:rsid w:val="005614AE"/>
    <w:rsid w:val="00564408"/>
    <w:rsid w:val="005804EC"/>
    <w:rsid w:val="00594F7B"/>
    <w:rsid w:val="005A148E"/>
    <w:rsid w:val="005B48DB"/>
    <w:rsid w:val="005D7993"/>
    <w:rsid w:val="005E0547"/>
    <w:rsid w:val="005E4FE1"/>
    <w:rsid w:val="005F04CE"/>
    <w:rsid w:val="005F3B7F"/>
    <w:rsid w:val="005F7FAC"/>
    <w:rsid w:val="0060321B"/>
    <w:rsid w:val="0061157B"/>
    <w:rsid w:val="00631961"/>
    <w:rsid w:val="006346FC"/>
    <w:rsid w:val="006619F0"/>
    <w:rsid w:val="0067599F"/>
    <w:rsid w:val="00691C62"/>
    <w:rsid w:val="00693878"/>
    <w:rsid w:val="006B0678"/>
    <w:rsid w:val="006B644D"/>
    <w:rsid w:val="006C209F"/>
    <w:rsid w:val="007300B4"/>
    <w:rsid w:val="00744373"/>
    <w:rsid w:val="007A4ECF"/>
    <w:rsid w:val="007B7E2F"/>
    <w:rsid w:val="007C693B"/>
    <w:rsid w:val="007D618D"/>
    <w:rsid w:val="007D790B"/>
    <w:rsid w:val="007E23FE"/>
    <w:rsid w:val="007F0A26"/>
    <w:rsid w:val="007F7DFA"/>
    <w:rsid w:val="00817C66"/>
    <w:rsid w:val="00822029"/>
    <w:rsid w:val="00830D77"/>
    <w:rsid w:val="008366F9"/>
    <w:rsid w:val="00837DBC"/>
    <w:rsid w:val="008529E6"/>
    <w:rsid w:val="008659C4"/>
    <w:rsid w:val="00891DD7"/>
    <w:rsid w:val="008969C4"/>
    <w:rsid w:val="008A119B"/>
    <w:rsid w:val="008C02AF"/>
    <w:rsid w:val="008C0969"/>
    <w:rsid w:val="008C1574"/>
    <w:rsid w:val="008C290B"/>
    <w:rsid w:val="008D4DFA"/>
    <w:rsid w:val="0097481A"/>
    <w:rsid w:val="009850CD"/>
    <w:rsid w:val="009A10B9"/>
    <w:rsid w:val="009B45DA"/>
    <w:rsid w:val="009E592C"/>
    <w:rsid w:val="009F19D3"/>
    <w:rsid w:val="009F5117"/>
    <w:rsid w:val="009F5D4E"/>
    <w:rsid w:val="009F66A6"/>
    <w:rsid w:val="00A21CDF"/>
    <w:rsid w:val="00A243FF"/>
    <w:rsid w:val="00A402F4"/>
    <w:rsid w:val="00A766E1"/>
    <w:rsid w:val="00A83F0B"/>
    <w:rsid w:val="00AA074C"/>
    <w:rsid w:val="00AA154C"/>
    <w:rsid w:val="00AA4622"/>
    <w:rsid w:val="00AB7355"/>
    <w:rsid w:val="00AC5B64"/>
    <w:rsid w:val="00AD1B69"/>
    <w:rsid w:val="00AF77EF"/>
    <w:rsid w:val="00B01643"/>
    <w:rsid w:val="00B128E9"/>
    <w:rsid w:val="00B15C83"/>
    <w:rsid w:val="00B16233"/>
    <w:rsid w:val="00B273D5"/>
    <w:rsid w:val="00B274E1"/>
    <w:rsid w:val="00B42A0A"/>
    <w:rsid w:val="00B64DDB"/>
    <w:rsid w:val="00B65EE2"/>
    <w:rsid w:val="00B730AA"/>
    <w:rsid w:val="00B8529C"/>
    <w:rsid w:val="00B948B9"/>
    <w:rsid w:val="00BB32B9"/>
    <w:rsid w:val="00BD136D"/>
    <w:rsid w:val="00BF001C"/>
    <w:rsid w:val="00BF0EDC"/>
    <w:rsid w:val="00C0118A"/>
    <w:rsid w:val="00C050CC"/>
    <w:rsid w:val="00C07769"/>
    <w:rsid w:val="00C12342"/>
    <w:rsid w:val="00C2026C"/>
    <w:rsid w:val="00C27A14"/>
    <w:rsid w:val="00C33CCD"/>
    <w:rsid w:val="00C410DD"/>
    <w:rsid w:val="00C621AC"/>
    <w:rsid w:val="00C71F13"/>
    <w:rsid w:val="00C750F9"/>
    <w:rsid w:val="00C8147E"/>
    <w:rsid w:val="00C84B85"/>
    <w:rsid w:val="00C876F1"/>
    <w:rsid w:val="00C93DBA"/>
    <w:rsid w:val="00CB1876"/>
    <w:rsid w:val="00CC23C4"/>
    <w:rsid w:val="00CD7D06"/>
    <w:rsid w:val="00CE2844"/>
    <w:rsid w:val="00CF207D"/>
    <w:rsid w:val="00CF3E14"/>
    <w:rsid w:val="00D0323A"/>
    <w:rsid w:val="00D07600"/>
    <w:rsid w:val="00D16216"/>
    <w:rsid w:val="00D1753C"/>
    <w:rsid w:val="00D43C4D"/>
    <w:rsid w:val="00D5172E"/>
    <w:rsid w:val="00D51853"/>
    <w:rsid w:val="00D730CF"/>
    <w:rsid w:val="00D7609B"/>
    <w:rsid w:val="00D811F4"/>
    <w:rsid w:val="00D86AAD"/>
    <w:rsid w:val="00DA7B9A"/>
    <w:rsid w:val="00DB3A4A"/>
    <w:rsid w:val="00DE2C67"/>
    <w:rsid w:val="00DE7D53"/>
    <w:rsid w:val="00DF52D0"/>
    <w:rsid w:val="00E13191"/>
    <w:rsid w:val="00E13D93"/>
    <w:rsid w:val="00E33B0E"/>
    <w:rsid w:val="00E403F7"/>
    <w:rsid w:val="00E46F52"/>
    <w:rsid w:val="00E620AF"/>
    <w:rsid w:val="00E62197"/>
    <w:rsid w:val="00E81D68"/>
    <w:rsid w:val="00E8447F"/>
    <w:rsid w:val="00E909A9"/>
    <w:rsid w:val="00E96FC2"/>
    <w:rsid w:val="00EB4341"/>
    <w:rsid w:val="00EB70E2"/>
    <w:rsid w:val="00EE5C73"/>
    <w:rsid w:val="00F01751"/>
    <w:rsid w:val="00F057AD"/>
    <w:rsid w:val="00F20A5A"/>
    <w:rsid w:val="00F3642A"/>
    <w:rsid w:val="00F36E5F"/>
    <w:rsid w:val="00F451C9"/>
    <w:rsid w:val="00F5036D"/>
    <w:rsid w:val="00F527B5"/>
    <w:rsid w:val="00F81495"/>
    <w:rsid w:val="00F87619"/>
    <w:rsid w:val="00F91EA4"/>
    <w:rsid w:val="00F946A6"/>
    <w:rsid w:val="00FA554A"/>
    <w:rsid w:val="00FC0C3F"/>
    <w:rsid w:val="00FC39EA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E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01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3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91221"/>
    <w:pPr>
      <w:ind w:left="720"/>
      <w:contextualSpacing/>
    </w:pPr>
  </w:style>
  <w:style w:type="paragraph" w:customStyle="1" w:styleId="Default">
    <w:name w:val="Default"/>
    <w:uiPriority w:val="99"/>
    <w:rsid w:val="00B15C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uiPriority w:val="99"/>
    <w:rsid w:val="00691C6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2A394E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35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35035F"/>
    <w:rPr>
      <w:rFonts w:cs="Times New Roman"/>
    </w:rPr>
  </w:style>
  <w:style w:type="paragraph" w:styleId="a9">
    <w:name w:val="footer"/>
    <w:basedOn w:val="a"/>
    <w:link w:val="aa"/>
    <w:uiPriority w:val="99"/>
    <w:rsid w:val="0035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35035F"/>
    <w:rPr>
      <w:rFonts w:cs="Times New Roman"/>
    </w:rPr>
  </w:style>
  <w:style w:type="paragraph" w:customStyle="1" w:styleId="1">
    <w:name w:val="Знак Знак1"/>
    <w:basedOn w:val="a"/>
    <w:uiPriority w:val="99"/>
    <w:semiHidden/>
    <w:rsid w:val="007C69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/>
    </w:rPr>
  </w:style>
  <w:style w:type="character" w:styleId="ab">
    <w:name w:val="annotation reference"/>
    <w:uiPriority w:val="99"/>
    <w:semiHidden/>
    <w:unhideWhenUsed/>
    <w:rsid w:val="00CE28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2844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E284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284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E2844"/>
    <w:rPr>
      <w:b/>
      <w:bCs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E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E2844"/>
    <w:rPr>
      <w:rFonts w:ascii="Tahoma" w:hAnsi="Tahoma" w:cs="Tahoma"/>
      <w:sz w:val="16"/>
      <w:szCs w:val="16"/>
      <w:lang w:eastAsia="en-US"/>
    </w:rPr>
  </w:style>
  <w:style w:type="table" w:customStyle="1" w:styleId="10">
    <w:name w:val="Сетка таблицы1"/>
    <w:basedOn w:val="a1"/>
    <w:next w:val="a3"/>
    <w:uiPriority w:val="59"/>
    <w:rsid w:val="00B948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B016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E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01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3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91221"/>
    <w:pPr>
      <w:ind w:left="720"/>
      <w:contextualSpacing/>
    </w:pPr>
  </w:style>
  <w:style w:type="paragraph" w:customStyle="1" w:styleId="Default">
    <w:name w:val="Default"/>
    <w:uiPriority w:val="99"/>
    <w:rsid w:val="00B15C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uiPriority w:val="99"/>
    <w:rsid w:val="00691C6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2A394E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35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35035F"/>
    <w:rPr>
      <w:rFonts w:cs="Times New Roman"/>
    </w:rPr>
  </w:style>
  <w:style w:type="paragraph" w:styleId="a9">
    <w:name w:val="footer"/>
    <w:basedOn w:val="a"/>
    <w:link w:val="aa"/>
    <w:uiPriority w:val="99"/>
    <w:rsid w:val="0035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35035F"/>
    <w:rPr>
      <w:rFonts w:cs="Times New Roman"/>
    </w:rPr>
  </w:style>
  <w:style w:type="paragraph" w:customStyle="1" w:styleId="1">
    <w:name w:val="Знак Знак1"/>
    <w:basedOn w:val="a"/>
    <w:uiPriority w:val="99"/>
    <w:semiHidden/>
    <w:rsid w:val="007C69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GB"/>
    </w:rPr>
  </w:style>
  <w:style w:type="character" w:styleId="ab">
    <w:name w:val="annotation reference"/>
    <w:uiPriority w:val="99"/>
    <w:semiHidden/>
    <w:unhideWhenUsed/>
    <w:rsid w:val="00CE28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2844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E284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284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E2844"/>
    <w:rPr>
      <w:b/>
      <w:bCs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E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E2844"/>
    <w:rPr>
      <w:rFonts w:ascii="Tahoma" w:hAnsi="Tahoma" w:cs="Tahoma"/>
      <w:sz w:val="16"/>
      <w:szCs w:val="16"/>
      <w:lang w:eastAsia="en-US"/>
    </w:rPr>
  </w:style>
  <w:style w:type="table" w:customStyle="1" w:styleId="10">
    <w:name w:val="Сетка таблицы1"/>
    <w:basedOn w:val="a1"/>
    <w:next w:val="a3"/>
    <w:uiPriority w:val="59"/>
    <w:rsid w:val="00B948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B016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port.gov.ru/sport/antidoping/" TargetMode="External"/><Relationship Id="rId13" Type="http://schemas.openxmlformats.org/officeDocument/2006/relationships/hyperlink" Target="http://list.rusada.ru/" TargetMode="External"/><Relationship Id="rId18" Type="http://schemas.openxmlformats.org/officeDocument/2006/relationships/hyperlink" Target="mailto:shvsmpenz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hvsmpenz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ada.triagonal.net" TargetMode="External"/><Relationship Id="rId17" Type="http://schemas.openxmlformats.org/officeDocument/2006/relationships/hyperlink" Target="https://rusada.ru/education/online-training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ada.ru/documents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sa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ilOSPU2qAA&amp;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hvsmpenza@mail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ada.ru/education/materials/" TargetMode="External"/><Relationship Id="rId14" Type="http://schemas.openxmlformats.org/officeDocument/2006/relationships/hyperlink" Target="https://adams.wada-ama.org/adams/login.do?nopopup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2022-01-10T12:37:00Z</cp:lastPrinted>
  <dcterms:created xsi:type="dcterms:W3CDTF">2021-12-22T14:40:00Z</dcterms:created>
  <dcterms:modified xsi:type="dcterms:W3CDTF">2022-01-27T07:32:00Z</dcterms:modified>
</cp:coreProperties>
</file>