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29" w:rsidRPr="000B035A" w:rsidRDefault="00A91829" w:rsidP="00A91829">
      <w:p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B035A">
        <w:rPr>
          <w:rFonts w:ascii="Times New Roman" w:hAnsi="Times New Roman"/>
          <w:b/>
          <w:color w:val="000000"/>
          <w:sz w:val="24"/>
          <w:szCs w:val="24"/>
          <w:lang w:val="ru-RU"/>
        </w:rPr>
        <w:t>Балыков Владимир Юрьевич (15 февраля 1991 года)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 М</w:t>
      </w:r>
      <w:r w:rsidRPr="000B035A">
        <w:rPr>
          <w:rFonts w:ascii="Times New Roman" w:hAnsi="Times New Roman"/>
          <w:b/>
          <w:color w:val="000000"/>
          <w:sz w:val="24"/>
          <w:szCs w:val="24"/>
          <w:lang w:val="ru-RU"/>
        </w:rPr>
        <w:t>астер спорта России международного класса по самбо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</w:t>
      </w:r>
      <w:r w:rsidRPr="000B035A">
        <w:rPr>
          <w:rFonts w:ascii="Times New Roman" w:hAnsi="Times New Roman"/>
          <w:b/>
          <w:color w:val="000000"/>
          <w:sz w:val="24"/>
          <w:szCs w:val="24"/>
          <w:lang w:val="ru-RU"/>
        </w:rPr>
        <w:t>обедитель первенства мира 2011 года, бронзовый призер чемпионата России 2012, 2014 годов, серебряный призер Кубка России 2011 года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 Тренер: ЗТР Балыков Ю.А.</w:t>
      </w:r>
    </w:p>
    <w:p w:rsidR="00A91829" w:rsidRPr="000B035A" w:rsidRDefault="00A91829" w:rsidP="00A91829">
      <w:pPr>
        <w:pStyle w:val="2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91829" w:rsidRPr="000B035A" w:rsidRDefault="00A91829" w:rsidP="00A91829">
      <w:pPr>
        <w:pStyle w:val="2"/>
        <w:ind w:firstLine="0"/>
        <w:jc w:val="center"/>
        <w:rPr>
          <w:rFonts w:ascii="Times New Roman" w:hAnsi="Times New Roman"/>
          <w:sz w:val="24"/>
          <w:szCs w:val="24"/>
        </w:rPr>
      </w:pPr>
      <w:r w:rsidRPr="000B035A">
        <w:rPr>
          <w:rFonts w:ascii="Times New Roman" w:hAnsi="Times New Roman"/>
          <w:sz w:val="24"/>
          <w:szCs w:val="24"/>
        </w:rPr>
        <w:t>ИТОГИ ВЫСТУПЛЕНИЙ В СОРЕВНОВАНИЯХ</w:t>
      </w:r>
    </w:p>
    <w:p w:rsidR="00A91829" w:rsidRPr="000B035A" w:rsidRDefault="00A91829" w:rsidP="00A91829">
      <w:pPr>
        <w:ind w:right="5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91829" w:rsidRPr="000B035A" w:rsidRDefault="00A91829" w:rsidP="00A91829">
      <w:pPr>
        <w:ind w:right="5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8"/>
        <w:gridCol w:w="22"/>
        <w:gridCol w:w="4056"/>
      </w:tblGrid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  <w:gridSpan w:val="3"/>
            <w:tcBorders>
              <w:left w:val="single" w:sz="4" w:space="0" w:color="auto"/>
            </w:tcBorders>
          </w:tcPr>
          <w:p w:rsidR="00A91829" w:rsidRPr="000B035A" w:rsidRDefault="00A91829" w:rsidP="00560CA6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2011 год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8" w:type="dxa"/>
            <w:tcBorders>
              <w:left w:val="single" w:sz="4" w:space="0" w:color="auto"/>
            </w:tcBorders>
          </w:tcPr>
          <w:p w:rsidR="00A91829" w:rsidRPr="000B035A" w:rsidRDefault="00A91829" w:rsidP="00560CA6">
            <w:pPr>
              <w:ind w:right="5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Первенство Мира Рига 14-16.10</w:t>
            </w:r>
          </w:p>
        </w:tc>
        <w:tc>
          <w:tcPr>
            <w:tcW w:w="4078" w:type="dxa"/>
            <w:gridSpan w:val="2"/>
          </w:tcPr>
          <w:p w:rsidR="00A91829" w:rsidRPr="000B035A" w:rsidRDefault="00A91829" w:rsidP="00560CA6">
            <w:pPr>
              <w:ind w:right="5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2 кг"/>
              </w:smartTagPr>
              <w:r w:rsidRPr="000B035A">
                <w:rPr>
                  <w:rFonts w:ascii="Times New Roman" w:hAnsi="Times New Roman"/>
                  <w:b/>
                  <w:sz w:val="24"/>
                  <w:szCs w:val="24"/>
                  <w:lang w:val="ru-RU"/>
                </w:rPr>
                <w:t>62 кг</w:t>
              </w:r>
            </w:smartTag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28" w:type="dxa"/>
            <w:tcBorders>
              <w:left w:val="single" w:sz="4" w:space="0" w:color="auto"/>
            </w:tcBorders>
          </w:tcPr>
          <w:p w:rsidR="00A91829" w:rsidRPr="000B035A" w:rsidRDefault="00A91829" w:rsidP="00560CA6">
            <w:pPr>
              <w:ind w:righ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России по самбо 23-27.11 Кстово</w:t>
            </w:r>
          </w:p>
        </w:tc>
        <w:tc>
          <w:tcPr>
            <w:tcW w:w="4078" w:type="dxa"/>
            <w:gridSpan w:val="2"/>
          </w:tcPr>
          <w:p w:rsidR="00A91829" w:rsidRPr="000B035A" w:rsidRDefault="00A91829" w:rsidP="00560CA6">
            <w:pPr>
              <w:ind w:right="5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2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62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06" w:type="dxa"/>
            <w:gridSpan w:val="3"/>
          </w:tcPr>
          <w:p w:rsidR="00A91829" w:rsidRPr="000B035A" w:rsidRDefault="00A91829" w:rsidP="00560CA6">
            <w:pPr>
              <w:ind w:right="5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2012 год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Первенство России среди юниоров 23-27.01 Кстово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360"/>
              </w:tabs>
              <w:ind w:left="12"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 место</w:t>
            </w:r>
          </w:p>
          <w:p w:rsidR="00A91829" w:rsidRPr="000B035A" w:rsidRDefault="00A91829" w:rsidP="00560CA6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мира 27-30.01 Уральск (Казахстан)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630"/>
              </w:tabs>
              <w:ind w:left="12"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Чемпионат России по самбо среди мужчин 07-12.03  Пермь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630"/>
              </w:tabs>
              <w:ind w:left="12"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3 место</w:t>
            </w:r>
          </w:p>
          <w:p w:rsidR="00A91829" w:rsidRPr="000B035A" w:rsidRDefault="00A91829" w:rsidP="00560CA6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735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памяти А.А.Харлампиева 25-26.03 Москва</w:t>
            </w: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left="12"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 место</w:t>
            </w:r>
          </w:p>
          <w:p w:rsidR="00A91829" w:rsidRPr="000B035A" w:rsidRDefault="00A91829" w:rsidP="00560CA6">
            <w:pPr>
              <w:tabs>
                <w:tab w:val="left" w:pos="735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Всероссийские соревнования среди студентов 26-30.04 </w:t>
            </w:r>
            <w:proofErr w:type="gramStart"/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Рыбное</w:t>
            </w:r>
            <w:proofErr w:type="gramEnd"/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 соревнования Владивосток 16-17.06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Мира по самбо Венесуэла 01-05.07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11-16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на призы А.А. Аслаханова 30.09-03.10 Москва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3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мира среди студентов 30.11-03.12 Казань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06" w:type="dxa"/>
            <w:gridSpan w:val="3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2013 год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Всероссийские соревнования среди студентов 21-25.01 Ярославль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26-29.01 Уральск (Казахстан)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3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Чемпионат России 06-10.03 Хабаровск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5-6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22-25.03. г. Москва «Мемориал Харлампиева»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.-5-8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24-25.05. Владивосток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.- 1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Всероссийский турнир памяти маршала В.К.Блюхера 18-19.10 Рыбинск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.- 1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России 28-30.12 Кстово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06" w:type="dxa"/>
            <w:gridSpan w:val="3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0B0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Чемпионат России 06-11.03 Верхняя Пышма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в/к 68кг 3 место 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24-</w:t>
            </w:r>
            <w:smartTag w:uri="urn:schemas-microsoft-com:office:smarttags" w:element="metricconverter">
              <w:smartTagPr>
                <w:attr w:name="ProductID" w:val="27.03 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27.03 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 Москва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</w:rPr>
              <w:t>II</w:t>
            </w: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 </w:t>
            </w:r>
            <w:proofErr w:type="spellStart"/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Всерос</w:t>
            </w:r>
            <w:proofErr w:type="spellEnd"/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Лет. </w:t>
            </w:r>
            <w:proofErr w:type="spellStart"/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Универ</w:t>
            </w:r>
            <w:proofErr w:type="spellEnd"/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 ПФО 04-07.04 </w:t>
            </w:r>
          </w:p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г. Чебоксары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Чемпионат России (студенты) 24-</w:t>
            </w:r>
            <w:smartTag w:uri="urn:schemas-microsoft-com:office:smarttags" w:element="metricconverter">
              <w:smartTagPr>
                <w:attr w:name="ProductID" w:val="28.04 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28.04 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 Выкса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Кубок президента РФ 05-</w:t>
            </w:r>
            <w:smartTag w:uri="urn:schemas-microsoft-com:office:smarttags" w:element="metricconverter">
              <w:smartTagPr>
                <w:attr w:name="ProductID" w:val="07.06 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07.06 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 Москва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1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Этап Кубка мира 05-</w:t>
            </w:r>
            <w:smartTag w:uri="urn:schemas-microsoft-com:office:smarttags" w:element="metricconverter">
              <w:smartTagPr>
                <w:attr w:name="ProductID" w:val="09.09 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09.09 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. Бургас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3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России 01-05.10  г. Кстово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в/к 68кг 5-6 место</w:t>
            </w:r>
          </w:p>
        </w:tc>
      </w:tr>
      <w:tr w:rsidR="00A91829" w:rsidRPr="000B035A" w:rsidTr="00560CA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550" w:type="dxa"/>
            <w:gridSpan w:val="2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>Кубок мира среди студентов 06-09.12 Кипр</w:t>
            </w:r>
          </w:p>
        </w:tc>
        <w:tc>
          <w:tcPr>
            <w:tcW w:w="4056" w:type="dxa"/>
          </w:tcPr>
          <w:p w:rsidR="00A91829" w:rsidRPr="000B035A" w:rsidRDefault="00A91829" w:rsidP="00560CA6">
            <w:pPr>
              <w:tabs>
                <w:tab w:val="left" w:pos="6570"/>
              </w:tabs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в/к </w:t>
            </w:r>
            <w:smartTag w:uri="urn:schemas-microsoft-com:office:smarttags" w:element="metricconverter">
              <w:smartTagPr>
                <w:attr w:name="ProductID" w:val="68 кг"/>
              </w:smartTagPr>
              <w:r w:rsidRPr="000B035A">
                <w:rPr>
                  <w:rFonts w:ascii="Times New Roman" w:hAnsi="Times New Roman"/>
                  <w:sz w:val="24"/>
                  <w:szCs w:val="24"/>
                  <w:lang w:val="ru-RU"/>
                </w:rPr>
                <w:t>68 кг</w:t>
              </w:r>
            </w:smartTag>
            <w:r w:rsidRPr="000B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 место</w:t>
            </w:r>
          </w:p>
        </w:tc>
      </w:tr>
    </w:tbl>
    <w:p w:rsidR="00A91829" w:rsidRPr="000B035A" w:rsidRDefault="00A91829" w:rsidP="00A91829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518E6" w:rsidRDefault="005518E6"/>
    <w:sectPr w:rsidR="005518E6">
      <w:footnotePr>
        <w:pos w:val="beneathText"/>
      </w:footnotePr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A91829"/>
    <w:rsid w:val="003952D1"/>
    <w:rsid w:val="005518E6"/>
    <w:rsid w:val="00A91829"/>
    <w:rsid w:val="00B6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29"/>
    <w:pPr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91829"/>
    <w:pPr>
      <w:suppressAutoHyphens w:val="0"/>
      <w:ind w:right="50" w:firstLine="720"/>
      <w:jc w:val="both"/>
    </w:pPr>
    <w:rPr>
      <w:rFonts w:ascii="Arial" w:hAnsi="Arial"/>
      <w:b/>
      <w:sz w:val="22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91829"/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2015-02-10T12:30:00Z</dcterms:created>
  <dcterms:modified xsi:type="dcterms:W3CDTF">2015-02-10T12:31:00Z</dcterms:modified>
</cp:coreProperties>
</file>